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05A7B" w14:textId="77777777" w:rsidR="005340C2" w:rsidRDefault="005340C2" w:rsidP="005340C2">
      <w:pPr>
        <w:rPr>
          <w:rFonts w:ascii="Calibri" w:eastAsia="Calibri" w:hAnsi="Calibri" w:cs="Calibri"/>
        </w:rPr>
      </w:pPr>
    </w:p>
    <w:p w14:paraId="1BEC0936" w14:textId="7AB22DFB" w:rsidR="005340C2" w:rsidRPr="005E461E" w:rsidRDefault="005340C2" w:rsidP="005340C2">
      <w:pPr>
        <w:rPr>
          <w:rFonts w:ascii="Calibri" w:eastAsia="Calibri" w:hAnsi="Calibri" w:cs="Calibri"/>
        </w:rPr>
      </w:pPr>
      <w:r w:rsidRPr="13414858">
        <w:rPr>
          <w:rFonts w:ascii="Calibri" w:eastAsia="Calibri" w:hAnsi="Calibri" w:cs="Calibri"/>
        </w:rPr>
        <w:t>Dear parent</w:t>
      </w:r>
      <w:r w:rsidR="74007FA3" w:rsidRPr="13414858">
        <w:rPr>
          <w:rFonts w:ascii="Calibri" w:eastAsia="Calibri" w:hAnsi="Calibri" w:cs="Calibri"/>
        </w:rPr>
        <w:t>s</w:t>
      </w:r>
      <w:r w:rsidRPr="13414858">
        <w:rPr>
          <w:rFonts w:ascii="Calibri" w:eastAsia="Calibri" w:hAnsi="Calibri" w:cs="Calibri"/>
        </w:rPr>
        <w:t>/</w:t>
      </w:r>
      <w:r w:rsidR="38366A5D" w:rsidRPr="13414858">
        <w:rPr>
          <w:rFonts w:ascii="Calibri" w:eastAsia="Calibri" w:hAnsi="Calibri" w:cs="Calibri"/>
        </w:rPr>
        <w:t>carers</w:t>
      </w:r>
      <w:r w:rsidRPr="13414858">
        <w:rPr>
          <w:rFonts w:ascii="Calibri" w:eastAsia="Calibri" w:hAnsi="Calibri" w:cs="Calibri"/>
        </w:rPr>
        <w:t>,</w:t>
      </w:r>
    </w:p>
    <w:p w14:paraId="492A1F14" w14:textId="77777777" w:rsidR="005340C2" w:rsidRPr="00225197" w:rsidRDefault="005340C2" w:rsidP="005340C2">
      <w:pPr>
        <w:jc w:val="both"/>
        <w:rPr>
          <w:rFonts w:ascii="Calibri" w:eastAsia="Calibri" w:hAnsi="Calibri" w:cs="Calibri"/>
        </w:rPr>
      </w:pPr>
    </w:p>
    <w:p w14:paraId="772E81C1" w14:textId="761A96B8" w:rsidR="00A30F3A" w:rsidRPr="00225197" w:rsidRDefault="00A30F3A" w:rsidP="13414858">
      <w:pPr>
        <w:jc w:val="both"/>
        <w:rPr>
          <w:rFonts w:ascii="Calibri" w:eastAsia="Calibri" w:hAnsi="Calibri" w:cs="Calibri"/>
        </w:rPr>
      </w:pPr>
      <w:r w:rsidRPr="13414858">
        <w:rPr>
          <w:rFonts w:ascii="Calibri" w:eastAsia="Calibri" w:hAnsi="Calibri" w:cs="Calibri"/>
        </w:rPr>
        <w:t>Topirum Primary School would like to inform you about our voluntary financial contributions for 2025, which play a vital role in enhancing the educational experience for our students and supporting the school's programs.</w:t>
      </w:r>
    </w:p>
    <w:p w14:paraId="44D03C09" w14:textId="073708C5" w:rsidR="005340C2" w:rsidRPr="005E461E" w:rsidRDefault="005340C2" w:rsidP="13414858">
      <w:pPr>
        <w:jc w:val="both"/>
        <w:rPr>
          <w:rFonts w:ascii="Calibri" w:eastAsia="Calibri" w:hAnsi="Calibri" w:cs="Calibri"/>
        </w:rPr>
      </w:pPr>
      <w:r w:rsidRPr="13414858">
        <w:rPr>
          <w:rFonts w:ascii="Calibri" w:eastAsia="Calibri" w:hAnsi="Calibri" w:cs="Calibri"/>
        </w:rPr>
        <w:t xml:space="preserve">The parent payment policy is a policy set by the Department of Education outlining the guidelines regarding voluntary financial contributions from parents to schools. Schools provide students with free instruction to fulfil the standard curriculum </w:t>
      </w:r>
      <w:proofErr w:type="gramStart"/>
      <w:r w:rsidRPr="13414858">
        <w:rPr>
          <w:rFonts w:ascii="Calibri" w:eastAsia="Calibri" w:hAnsi="Calibri" w:cs="Calibri"/>
        </w:rPr>
        <w:t>requirements</w:t>
      </w:r>
      <w:proofErr w:type="gramEnd"/>
      <w:r w:rsidRPr="13414858">
        <w:rPr>
          <w:rFonts w:ascii="Calibri" w:eastAsia="Calibri" w:hAnsi="Calibri" w:cs="Calibri"/>
        </w:rPr>
        <w:t xml:space="preserve"> and we want to assure you that all contributions are voluntary. This ensures that all students have access to the necessary resources required for their education.</w:t>
      </w:r>
    </w:p>
    <w:p w14:paraId="1442F394" w14:textId="61090946" w:rsidR="005340C2" w:rsidRPr="005E461E" w:rsidRDefault="005340C2" w:rsidP="13414858">
      <w:pPr>
        <w:jc w:val="both"/>
        <w:rPr>
          <w:rFonts w:ascii="Calibri" w:eastAsia="Calibri" w:hAnsi="Calibri" w:cs="Calibri"/>
        </w:rPr>
      </w:pPr>
      <w:r w:rsidRPr="13414858">
        <w:rPr>
          <w:rFonts w:ascii="Calibri" w:eastAsia="Calibri" w:hAnsi="Calibri" w:cs="Calibri"/>
        </w:rPr>
        <w:t>At Topirum Primary School, we greatly appreciate any contributions made by our families.  Your support allows us to enhance our programs and provide additional quality resources and support for our students.</w:t>
      </w:r>
    </w:p>
    <w:p w14:paraId="3A565088" w14:textId="627B9AE2" w:rsidR="13414858" w:rsidRDefault="13414858" w:rsidP="13414858">
      <w:pPr>
        <w:jc w:val="both"/>
        <w:rPr>
          <w:rFonts w:ascii="Calibri" w:eastAsia="Calibri" w:hAnsi="Calibri" w:cs="Calibri"/>
        </w:rPr>
      </w:pPr>
    </w:p>
    <w:p w14:paraId="4705C55C" w14:textId="788C360A" w:rsidR="005340C2" w:rsidRPr="00225197" w:rsidRDefault="005340C2" w:rsidP="13414858">
      <w:pPr>
        <w:jc w:val="both"/>
        <w:rPr>
          <w:rFonts w:ascii="Calibri" w:eastAsia="Calibri" w:hAnsi="Calibri" w:cs="Calibri"/>
        </w:rPr>
      </w:pPr>
      <w:r w:rsidRPr="13414858">
        <w:rPr>
          <w:rFonts w:ascii="Calibri" w:eastAsia="Calibri" w:hAnsi="Calibri" w:cs="Calibri"/>
        </w:rPr>
        <w:t>For further information on the Department’s Parent Payments Policy please see a one-page overview attached.</w:t>
      </w:r>
    </w:p>
    <w:p w14:paraId="4371328A" w14:textId="77777777" w:rsidR="005340C2" w:rsidRDefault="005340C2" w:rsidP="005340C2">
      <w:pPr>
        <w:jc w:val="both"/>
        <w:rPr>
          <w:rFonts w:ascii="Calibri" w:eastAsia="Calibri" w:hAnsi="Calibri" w:cs="Calibri"/>
        </w:rPr>
      </w:pPr>
      <w:r w:rsidRPr="6C58533F">
        <w:rPr>
          <w:rFonts w:ascii="Calibri" w:eastAsia="Calibri" w:hAnsi="Calibri" w:cs="Calibri"/>
        </w:rPr>
        <w:t xml:space="preserve"> </w:t>
      </w:r>
    </w:p>
    <w:p w14:paraId="68ACA2FC" w14:textId="77777777" w:rsidR="005340C2" w:rsidRDefault="005340C2" w:rsidP="005340C2">
      <w:pPr>
        <w:jc w:val="both"/>
        <w:rPr>
          <w:rFonts w:ascii="Calibri" w:eastAsia="Calibri" w:hAnsi="Calibri" w:cs="Calibri"/>
        </w:rPr>
      </w:pPr>
    </w:p>
    <w:p w14:paraId="41F588FF" w14:textId="77777777" w:rsidR="005340C2" w:rsidRPr="00225197" w:rsidRDefault="005340C2" w:rsidP="005340C2">
      <w:pPr>
        <w:jc w:val="both"/>
        <w:rPr>
          <w:rFonts w:ascii="Calibri" w:eastAsia="Calibri" w:hAnsi="Calibri" w:cs="Calibri"/>
        </w:rPr>
      </w:pPr>
    </w:p>
    <w:p w14:paraId="03956440" w14:textId="77777777" w:rsidR="005340C2" w:rsidRDefault="005340C2" w:rsidP="005340C2">
      <w:pPr>
        <w:rPr>
          <w:rFonts w:ascii="Calibri" w:eastAsia="Calibri" w:hAnsi="Calibri" w:cs="Calibri"/>
        </w:rPr>
      </w:pPr>
      <w:r w:rsidRPr="6C58533F">
        <w:rPr>
          <w:rFonts w:ascii="Calibri" w:eastAsia="Calibri" w:hAnsi="Calibri" w:cs="Calibri"/>
        </w:rPr>
        <w:t>Yours sincerely,</w:t>
      </w:r>
    </w:p>
    <w:p w14:paraId="153394EA" w14:textId="77777777" w:rsidR="005340C2" w:rsidRPr="00D25AD3" w:rsidRDefault="005340C2" w:rsidP="005340C2">
      <w:pPr>
        <w:rPr>
          <w:rFonts w:ascii="Calibri" w:eastAsia="Calibri" w:hAnsi="Calibri" w:cs="Calibri"/>
        </w:rPr>
      </w:pPr>
    </w:p>
    <w:p w14:paraId="76E4882E" w14:textId="77777777" w:rsidR="005340C2" w:rsidRDefault="005340C2" w:rsidP="005340C2">
      <w:pPr>
        <w:rPr>
          <w:rFonts w:ascii="Calibri" w:eastAsia="Calibri" w:hAnsi="Calibri" w:cs="Calibri"/>
        </w:rPr>
      </w:pPr>
      <w:r>
        <w:rPr>
          <w:noProof/>
          <w14:ligatures w14:val="standardContextual"/>
        </w:rPr>
        <w:drawing>
          <wp:inline distT="0" distB="0" distL="0" distR="0" wp14:anchorId="3D4EE1FD" wp14:editId="7303C854">
            <wp:extent cx="1443531" cy="527050"/>
            <wp:effectExtent l="0" t="0" r="4445" b="6350"/>
            <wp:docPr id="1934336078" name="Picture 1" descr="A close-up of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36078" name="Picture 1" descr="A close-up of a black text&#10;&#10;Description automatically generated"/>
                    <pic:cNvPicPr/>
                  </pic:nvPicPr>
                  <pic:blipFill>
                    <a:blip r:embed="rId7"/>
                    <a:stretch>
                      <a:fillRect/>
                    </a:stretch>
                  </pic:blipFill>
                  <pic:spPr>
                    <a:xfrm>
                      <a:off x="0" y="0"/>
                      <a:ext cx="1460544" cy="533262"/>
                    </a:xfrm>
                    <a:prstGeom prst="rect">
                      <a:avLst/>
                    </a:prstGeom>
                  </pic:spPr>
                </pic:pic>
              </a:graphicData>
            </a:graphic>
          </wp:inline>
        </w:drawing>
      </w:r>
    </w:p>
    <w:p w14:paraId="38494F3D" w14:textId="77777777" w:rsidR="005340C2" w:rsidRPr="00D25AD3" w:rsidRDefault="005340C2" w:rsidP="005340C2">
      <w:pPr>
        <w:rPr>
          <w:rFonts w:ascii="Calibri" w:eastAsia="Calibri" w:hAnsi="Calibri" w:cs="Calibri"/>
        </w:rPr>
      </w:pPr>
      <w:r w:rsidRPr="13414858">
        <w:rPr>
          <w:rFonts w:ascii="Calibri" w:eastAsia="Calibri" w:hAnsi="Calibri" w:cs="Calibri"/>
        </w:rPr>
        <w:t>Marc de Ley</w:t>
      </w:r>
    </w:p>
    <w:p w14:paraId="05F27433" w14:textId="4D19663F" w:rsidR="449E9762" w:rsidRDefault="449E9762" w:rsidP="13414858">
      <w:pPr>
        <w:rPr>
          <w:rFonts w:ascii="Calibri" w:eastAsia="Calibri" w:hAnsi="Calibri" w:cs="Calibri"/>
        </w:rPr>
      </w:pPr>
      <w:r w:rsidRPr="13414858">
        <w:rPr>
          <w:rFonts w:ascii="Calibri" w:eastAsia="Calibri" w:hAnsi="Calibri" w:cs="Calibri"/>
        </w:rPr>
        <w:t xml:space="preserve">Principal </w:t>
      </w:r>
    </w:p>
    <w:p w14:paraId="6F719AD1" w14:textId="77777777" w:rsidR="005340C2" w:rsidRDefault="005340C2" w:rsidP="005340C2">
      <w:pPr>
        <w:rPr>
          <w:rFonts w:ascii="Calibri" w:eastAsia="Calibri" w:hAnsi="Calibri" w:cs="Calibri"/>
        </w:rPr>
      </w:pPr>
    </w:p>
    <w:p w14:paraId="744D44F3" w14:textId="77777777" w:rsidR="005340C2" w:rsidRDefault="005340C2" w:rsidP="005340C2">
      <w:pPr>
        <w:rPr>
          <w:rFonts w:ascii="Calibri" w:eastAsia="Calibri" w:hAnsi="Calibri" w:cs="Calibri"/>
        </w:rPr>
      </w:pPr>
      <w:r w:rsidRPr="6C58533F">
        <w:rPr>
          <w:rFonts w:ascii="Calibri" w:eastAsia="Calibri" w:hAnsi="Calibri" w:cs="Calibri"/>
        </w:rPr>
        <w:br w:type="page"/>
      </w:r>
    </w:p>
    <w:p w14:paraId="535B1663" w14:textId="77777777" w:rsidR="005340C2" w:rsidRDefault="005340C2" w:rsidP="005340C2">
      <w:pPr>
        <w:rPr>
          <w:rFonts w:ascii="Calibri" w:eastAsia="Calibri" w:hAnsi="Calibri" w:cs="Calibri"/>
        </w:rPr>
      </w:pPr>
    </w:p>
    <w:p w14:paraId="6876B465" w14:textId="77777777" w:rsidR="005340C2" w:rsidRDefault="005340C2" w:rsidP="005340C2">
      <w:pPr>
        <w:rPr>
          <w:rFonts w:ascii="Calibri" w:eastAsia="Calibri" w:hAnsi="Calibri" w:cs="Calibri"/>
        </w:rPr>
      </w:pPr>
    </w:p>
    <w:p w14:paraId="2CF37E21" w14:textId="77777777" w:rsidR="005340C2" w:rsidRDefault="005340C2" w:rsidP="005340C2">
      <w:pPr>
        <w:rPr>
          <w:rFonts w:ascii="Calibri" w:eastAsia="Calibri" w:hAnsi="Calibri" w:cs="Calibri"/>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5340C2" w:rsidRPr="00225197" w14:paraId="61301E59" w14:textId="77777777" w:rsidTr="006C4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43A7FFF" w14:textId="77777777" w:rsidR="005340C2" w:rsidRPr="00225197" w:rsidRDefault="005340C2" w:rsidP="006C439F">
            <w:pPr>
              <w:spacing w:line="264" w:lineRule="auto"/>
              <w:rPr>
                <w:rFonts w:ascii="Calibri" w:hAnsi="Calibri" w:cs="Calibri"/>
              </w:rPr>
            </w:pPr>
            <w:r w:rsidRPr="00704A7B">
              <w:rPr>
                <w:rFonts w:ascii="Calibri" w:eastAsia="Calibri" w:hAnsi="Calibri" w:cs="Calibri"/>
                <w:b/>
                <w:szCs w:val="22"/>
              </w:rPr>
              <w:t>Curriculum Contributions</w:t>
            </w:r>
            <w:r w:rsidRPr="00225197">
              <w:rPr>
                <w:rFonts w:ascii="Calibri" w:eastAsia="Calibri" w:hAnsi="Calibri" w:cs="Calibri"/>
                <w:bCs/>
                <w:szCs w:val="22"/>
              </w:rPr>
              <w:t xml:space="preserve"> - </w:t>
            </w:r>
            <w:r w:rsidRPr="00225197">
              <w:rPr>
                <w:rFonts w:ascii="Calibri" w:eastAsia="Calibri" w:hAnsi="Calibri" w:cs="Calibri"/>
                <w:szCs w:val="22"/>
              </w:rPr>
              <w:t>items and activities that students use, or participate in, to access the Curriculum</w:t>
            </w:r>
          </w:p>
        </w:tc>
        <w:tc>
          <w:tcPr>
            <w:tcW w:w="1606" w:type="dxa"/>
          </w:tcPr>
          <w:p w14:paraId="234D2278" w14:textId="77777777" w:rsidR="005340C2" w:rsidRPr="00225197" w:rsidRDefault="005340C2" w:rsidP="006C439F">
            <w:pPr>
              <w:spacing w:line="264" w:lineRule="auto"/>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5340C2" w:rsidRPr="00225197" w14:paraId="36EF2863" w14:textId="77777777" w:rsidTr="006C439F">
        <w:tc>
          <w:tcPr>
            <w:cnfStyle w:val="001000000000" w:firstRow="0" w:lastRow="0" w:firstColumn="1" w:lastColumn="0" w:oddVBand="0" w:evenVBand="0" w:oddHBand="0" w:evenHBand="0" w:firstRowFirstColumn="0" w:firstRowLastColumn="0" w:lastRowFirstColumn="0" w:lastRowLastColumn="0"/>
            <w:tcW w:w="8024" w:type="dxa"/>
          </w:tcPr>
          <w:p w14:paraId="0E09247C" w14:textId="77777777" w:rsidR="005340C2" w:rsidRPr="00164C48" w:rsidRDefault="005340C2" w:rsidP="006C439F">
            <w:pPr>
              <w:spacing w:after="0" w:line="264" w:lineRule="auto"/>
              <w:rPr>
                <w:rFonts w:ascii="Calibri" w:hAnsi="Calibri" w:cs="Calibri"/>
                <w:color w:val="FF0000"/>
              </w:rPr>
            </w:pPr>
            <w:r w:rsidRPr="6C58533F">
              <w:rPr>
                <w:rFonts w:ascii="Calibri" w:eastAsia="Calibri" w:hAnsi="Calibri" w:cs="Calibri"/>
                <w:i/>
                <w:iCs/>
                <w:color w:val="FF0000"/>
              </w:rPr>
              <w:t>Classroom consumables, materials &amp; equipment</w:t>
            </w:r>
          </w:p>
          <w:p w14:paraId="0FC96EF5" w14:textId="77777777" w:rsidR="005340C2" w:rsidRPr="00876ED3" w:rsidRDefault="005340C2" w:rsidP="005340C2">
            <w:pPr>
              <w:pStyle w:val="ListParagraph"/>
              <w:numPr>
                <w:ilvl w:val="0"/>
                <w:numId w:val="1"/>
              </w:numPr>
              <w:spacing w:after="0" w:line="264" w:lineRule="auto"/>
              <w:rPr>
                <w:rFonts w:ascii="Calibri" w:eastAsia="Calibri" w:hAnsi="Calibri" w:cs="Calibri"/>
                <w:szCs w:val="20"/>
              </w:rPr>
            </w:pPr>
            <w:r w:rsidRPr="6C58533F">
              <w:rPr>
                <w:rFonts w:ascii="Calibri" w:eastAsia="Calibri" w:hAnsi="Calibri" w:cs="Calibri"/>
                <w:szCs w:val="20"/>
              </w:rPr>
              <w:t xml:space="preserve">Art – paint, crayons, canvas, glitter, coloured paper </w:t>
            </w:r>
          </w:p>
          <w:p w14:paraId="3DB2728A" w14:textId="77777777" w:rsidR="005340C2" w:rsidRPr="00876ED3" w:rsidRDefault="005340C2" w:rsidP="005340C2">
            <w:pPr>
              <w:pStyle w:val="ListParagraph"/>
              <w:numPr>
                <w:ilvl w:val="0"/>
                <w:numId w:val="1"/>
              </w:numPr>
              <w:spacing w:after="0" w:line="264" w:lineRule="auto"/>
              <w:rPr>
                <w:rFonts w:ascii="Calibri" w:eastAsia="Calibri" w:hAnsi="Calibri" w:cs="Calibri"/>
                <w:szCs w:val="20"/>
              </w:rPr>
            </w:pPr>
            <w:r w:rsidRPr="6C58533F">
              <w:rPr>
                <w:rFonts w:ascii="Calibri" w:eastAsia="Calibri" w:hAnsi="Calibri" w:cs="Calibri"/>
                <w:szCs w:val="20"/>
              </w:rPr>
              <w:t>Science – consumables, classroom materials</w:t>
            </w:r>
          </w:p>
          <w:p w14:paraId="01E0E131" w14:textId="77777777" w:rsidR="005340C2" w:rsidRPr="00876ED3" w:rsidRDefault="005340C2" w:rsidP="005340C2">
            <w:pPr>
              <w:pStyle w:val="ListParagraph"/>
              <w:numPr>
                <w:ilvl w:val="0"/>
                <w:numId w:val="1"/>
              </w:numPr>
              <w:spacing w:after="0" w:line="264" w:lineRule="auto"/>
              <w:rPr>
                <w:rFonts w:ascii="Calibri" w:eastAsia="Calibri" w:hAnsi="Calibri" w:cs="Calibri"/>
                <w:szCs w:val="20"/>
              </w:rPr>
            </w:pPr>
            <w:r w:rsidRPr="6C58533F">
              <w:rPr>
                <w:rFonts w:ascii="Calibri" w:eastAsia="Calibri" w:hAnsi="Calibri" w:cs="Calibri"/>
                <w:szCs w:val="20"/>
              </w:rPr>
              <w:t>Mathematics – numeracy blocks and materials</w:t>
            </w:r>
          </w:p>
          <w:p w14:paraId="2B2BCC19" w14:textId="77777777" w:rsidR="005340C2" w:rsidRPr="00876ED3" w:rsidRDefault="005340C2" w:rsidP="005340C2">
            <w:pPr>
              <w:pStyle w:val="ListParagraph"/>
              <w:numPr>
                <w:ilvl w:val="0"/>
                <w:numId w:val="1"/>
              </w:numPr>
              <w:spacing w:after="0" w:line="264" w:lineRule="auto"/>
              <w:rPr>
                <w:rFonts w:ascii="Calibri" w:eastAsia="Calibri" w:hAnsi="Calibri" w:cs="Calibri"/>
                <w:szCs w:val="20"/>
              </w:rPr>
            </w:pPr>
            <w:r w:rsidRPr="6C58533F">
              <w:rPr>
                <w:rFonts w:ascii="Calibri" w:eastAsia="Calibri" w:hAnsi="Calibri" w:cs="Calibri"/>
                <w:szCs w:val="20"/>
              </w:rPr>
              <w:t>English – book boxes, class sets, novels, readers, stationary</w:t>
            </w:r>
          </w:p>
          <w:p w14:paraId="4A41B6DF" w14:textId="77777777" w:rsidR="005340C2" w:rsidRPr="00876ED3" w:rsidRDefault="005340C2" w:rsidP="005340C2">
            <w:pPr>
              <w:pStyle w:val="ListParagraph"/>
              <w:numPr>
                <w:ilvl w:val="0"/>
                <w:numId w:val="1"/>
              </w:numPr>
              <w:spacing w:after="0" w:line="264" w:lineRule="auto"/>
              <w:rPr>
                <w:rFonts w:ascii="Calibri" w:eastAsia="Calibri" w:hAnsi="Calibri" w:cs="Calibri"/>
                <w:szCs w:val="20"/>
              </w:rPr>
            </w:pPr>
            <w:r w:rsidRPr="6C58533F">
              <w:rPr>
                <w:rFonts w:ascii="Calibri" w:eastAsia="Calibri" w:hAnsi="Calibri" w:cs="Calibri"/>
                <w:szCs w:val="20"/>
              </w:rPr>
              <w:t>Physical Education &amp; Sports – equipment</w:t>
            </w:r>
          </w:p>
          <w:p w14:paraId="5611670C" w14:textId="77777777" w:rsidR="005340C2" w:rsidRPr="00876ED3" w:rsidRDefault="005340C2" w:rsidP="005340C2">
            <w:pPr>
              <w:pStyle w:val="ListParagraph"/>
              <w:numPr>
                <w:ilvl w:val="0"/>
                <w:numId w:val="1"/>
              </w:numPr>
              <w:spacing w:after="0" w:line="264" w:lineRule="auto"/>
              <w:rPr>
                <w:rFonts w:ascii="Calibri" w:eastAsia="Calibri" w:hAnsi="Calibri" w:cs="Calibri"/>
                <w:szCs w:val="20"/>
              </w:rPr>
            </w:pPr>
            <w:r w:rsidRPr="6C58533F">
              <w:rPr>
                <w:rFonts w:ascii="Calibri" w:eastAsia="Calibri" w:hAnsi="Calibri" w:cs="Calibri"/>
                <w:szCs w:val="20"/>
              </w:rPr>
              <w:t>Library- books, readers, subscriptions</w:t>
            </w:r>
          </w:p>
          <w:p w14:paraId="74AB0F9F" w14:textId="77777777" w:rsidR="005340C2" w:rsidRPr="00876ED3" w:rsidRDefault="005340C2" w:rsidP="005340C2">
            <w:pPr>
              <w:pStyle w:val="ListParagraph"/>
              <w:numPr>
                <w:ilvl w:val="0"/>
                <w:numId w:val="1"/>
              </w:numPr>
              <w:spacing w:after="0" w:line="264" w:lineRule="auto"/>
              <w:rPr>
                <w:rFonts w:ascii="Calibri" w:eastAsia="Calibri" w:hAnsi="Calibri" w:cs="Calibri"/>
                <w:szCs w:val="20"/>
              </w:rPr>
            </w:pPr>
            <w:r w:rsidRPr="6C58533F">
              <w:rPr>
                <w:rFonts w:ascii="Calibri" w:eastAsia="Calibri" w:hAnsi="Calibri" w:cs="Calibri"/>
                <w:szCs w:val="20"/>
              </w:rPr>
              <w:t>Music- stationary, instruments</w:t>
            </w:r>
          </w:p>
          <w:p w14:paraId="618345EA" w14:textId="77777777" w:rsidR="005340C2" w:rsidRPr="005340C2" w:rsidRDefault="005340C2" w:rsidP="005340C2">
            <w:pPr>
              <w:pStyle w:val="ListParagraph"/>
              <w:numPr>
                <w:ilvl w:val="0"/>
                <w:numId w:val="1"/>
              </w:numPr>
              <w:spacing w:after="0" w:line="264" w:lineRule="auto"/>
              <w:rPr>
                <w:rFonts w:ascii="Calibri" w:eastAsiaTheme="minorEastAsia" w:hAnsi="Calibri" w:cs="Calibri"/>
                <w:i/>
                <w:iCs/>
                <w:color w:val="auto"/>
              </w:rPr>
            </w:pPr>
            <w:r w:rsidRPr="005340C2">
              <w:rPr>
                <w:rFonts w:ascii="Calibri" w:eastAsia="Calibri" w:hAnsi="Calibri" w:cs="Calibri"/>
                <w:color w:val="auto"/>
                <w:szCs w:val="20"/>
              </w:rPr>
              <w:t>Digital Learning- stationary, equipment and materials</w:t>
            </w:r>
          </w:p>
          <w:p w14:paraId="041E054B" w14:textId="77777777" w:rsidR="005340C2" w:rsidRPr="005340C2" w:rsidRDefault="005340C2" w:rsidP="005340C2">
            <w:pPr>
              <w:pStyle w:val="ListParagraph"/>
              <w:numPr>
                <w:ilvl w:val="0"/>
                <w:numId w:val="1"/>
              </w:numPr>
              <w:spacing w:after="0" w:line="264" w:lineRule="auto"/>
              <w:rPr>
                <w:rFonts w:ascii="Calibri" w:eastAsiaTheme="minorEastAsia" w:hAnsi="Calibri" w:cs="Calibri"/>
                <w:i/>
                <w:iCs/>
                <w:color w:val="auto"/>
              </w:rPr>
            </w:pPr>
            <w:r w:rsidRPr="005340C2">
              <w:rPr>
                <w:rFonts w:ascii="Calibri" w:eastAsia="Calibri" w:hAnsi="Calibri" w:cs="Calibri"/>
                <w:color w:val="auto"/>
                <w:sz w:val="22"/>
                <w:szCs w:val="22"/>
              </w:rPr>
              <w:t>Discovery Learning and Inquiry- classroom materials, texts, consumables</w:t>
            </w:r>
            <w:r w:rsidRPr="005340C2">
              <w:rPr>
                <w:rFonts w:ascii="Calibri" w:eastAsia="Calibri" w:hAnsi="Calibri" w:cs="Calibri"/>
                <w:i/>
                <w:iCs/>
                <w:color w:val="auto"/>
              </w:rPr>
              <w:t xml:space="preserve"> </w:t>
            </w:r>
          </w:p>
          <w:p w14:paraId="0EBDB536" w14:textId="77777777" w:rsidR="005340C2" w:rsidRPr="00876ED3" w:rsidRDefault="005340C2" w:rsidP="006C439F">
            <w:pPr>
              <w:spacing w:after="0" w:line="264" w:lineRule="auto"/>
              <w:rPr>
                <w:rFonts w:ascii="Calibri" w:eastAsiaTheme="minorEastAsia" w:hAnsi="Calibri" w:cs="Calibri"/>
                <w:i/>
                <w:iCs/>
                <w:color w:val="FF0000"/>
              </w:rPr>
            </w:pPr>
          </w:p>
        </w:tc>
        <w:tc>
          <w:tcPr>
            <w:tcW w:w="1606" w:type="dxa"/>
            <w:vAlign w:val="center"/>
          </w:tcPr>
          <w:p w14:paraId="1EDD9D7B" w14:textId="77777777" w:rsidR="005340C2" w:rsidRPr="00876ED3" w:rsidRDefault="005340C2" w:rsidP="006C439F">
            <w:pPr>
              <w:spacing w:after="0"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C58533F">
              <w:rPr>
                <w:rFonts w:ascii="Calibri" w:eastAsia="Calibri" w:hAnsi="Calibri" w:cs="Calibri"/>
              </w:rPr>
              <w:t>$110</w:t>
            </w:r>
          </w:p>
        </w:tc>
      </w:tr>
      <w:tr w:rsidR="005340C2" w:rsidRPr="00225197" w14:paraId="39B34AB1" w14:textId="77777777" w:rsidTr="006C439F">
        <w:tc>
          <w:tcPr>
            <w:cnfStyle w:val="001000000000" w:firstRow="0" w:lastRow="0" w:firstColumn="1" w:lastColumn="0" w:oddVBand="0" w:evenVBand="0" w:oddHBand="0" w:evenHBand="0" w:firstRowFirstColumn="0" w:firstRowLastColumn="0" w:lastRowFirstColumn="0" w:lastRowLastColumn="0"/>
            <w:tcW w:w="8024" w:type="dxa"/>
          </w:tcPr>
          <w:p w14:paraId="0FED3A5B" w14:textId="77777777" w:rsidR="005340C2" w:rsidRDefault="005340C2" w:rsidP="006C439F">
            <w:pPr>
              <w:spacing w:after="0" w:line="264" w:lineRule="auto"/>
              <w:rPr>
                <w:rFonts w:ascii="Calibri" w:eastAsia="Calibri" w:hAnsi="Calibri" w:cs="Calibri"/>
                <w:i/>
                <w:iCs/>
                <w:color w:val="FF0000"/>
              </w:rPr>
            </w:pPr>
            <w:r w:rsidRPr="6C58533F">
              <w:rPr>
                <w:rFonts w:ascii="Calibri" w:eastAsia="Calibri" w:hAnsi="Calibri" w:cs="Calibri"/>
                <w:i/>
                <w:iCs/>
                <w:color w:val="FF0000"/>
              </w:rPr>
              <w:t>Online subscriptions</w:t>
            </w:r>
          </w:p>
          <w:p w14:paraId="1AE4671D" w14:textId="77777777" w:rsidR="005340C2" w:rsidRPr="00164C48" w:rsidRDefault="005340C2" w:rsidP="006C439F">
            <w:pPr>
              <w:spacing w:after="0" w:line="264" w:lineRule="auto"/>
              <w:rPr>
                <w:rFonts w:ascii="Calibri" w:hAnsi="Calibri" w:cs="Calibri"/>
                <w:color w:val="FF0000"/>
              </w:rPr>
            </w:pPr>
          </w:p>
          <w:p w14:paraId="475483E6" w14:textId="77777777" w:rsidR="005340C2" w:rsidRPr="00225197" w:rsidRDefault="005340C2" w:rsidP="006C439F">
            <w:pPr>
              <w:spacing w:line="264" w:lineRule="auto"/>
              <w:rPr>
                <w:rFonts w:ascii="Calibri" w:eastAsia="Calibri" w:hAnsi="Calibri" w:cs="Calibri"/>
                <w:i/>
                <w:iCs/>
                <w:color w:val="0070C0"/>
              </w:rPr>
            </w:pPr>
            <w:r w:rsidRPr="6C58533F">
              <w:rPr>
                <w:rFonts w:ascii="Calibri" w:eastAsia="Calibri" w:hAnsi="Calibri" w:cs="Calibri"/>
                <w:i/>
                <w:iCs/>
                <w:color w:val="0070C0"/>
              </w:rPr>
              <w:t xml:space="preserve">Compass- </w:t>
            </w:r>
            <w:proofErr w:type="gramStart"/>
            <w:r w:rsidRPr="6C58533F">
              <w:rPr>
                <w:rFonts w:ascii="Calibri" w:eastAsia="Calibri" w:hAnsi="Calibri" w:cs="Calibri"/>
                <w:i/>
                <w:iCs/>
                <w:color w:val="0070C0"/>
              </w:rPr>
              <w:t>Online  portal</w:t>
            </w:r>
            <w:proofErr w:type="gramEnd"/>
            <w:r w:rsidRPr="6C58533F">
              <w:rPr>
                <w:rFonts w:ascii="Calibri" w:eastAsia="Calibri" w:hAnsi="Calibri" w:cs="Calibri"/>
                <w:i/>
                <w:iCs/>
                <w:color w:val="0070C0"/>
              </w:rPr>
              <w:t xml:space="preserve"> and communications, student reporting</w:t>
            </w:r>
          </w:p>
          <w:p w14:paraId="1054E985" w14:textId="77777777" w:rsidR="005340C2" w:rsidRPr="00225197" w:rsidRDefault="005340C2" w:rsidP="006C439F">
            <w:pPr>
              <w:spacing w:line="264" w:lineRule="auto"/>
              <w:rPr>
                <w:rFonts w:ascii="Calibri" w:eastAsia="Calibri" w:hAnsi="Calibri" w:cs="Calibri"/>
                <w:i/>
                <w:iCs/>
                <w:color w:val="0070C0"/>
              </w:rPr>
            </w:pPr>
            <w:proofErr w:type="spellStart"/>
            <w:r>
              <w:rPr>
                <w:rFonts w:ascii="Calibri" w:eastAsia="Calibri" w:hAnsi="Calibri" w:cs="Calibri"/>
                <w:i/>
                <w:iCs/>
                <w:color w:val="0070C0"/>
              </w:rPr>
              <w:t>Elastik</w:t>
            </w:r>
            <w:proofErr w:type="spellEnd"/>
            <w:r>
              <w:rPr>
                <w:rFonts w:ascii="Calibri" w:eastAsia="Calibri" w:hAnsi="Calibri" w:cs="Calibri"/>
                <w:i/>
                <w:iCs/>
                <w:color w:val="0070C0"/>
              </w:rPr>
              <w:t>- Assessment data</w:t>
            </w:r>
          </w:p>
          <w:p w14:paraId="248F5A6D" w14:textId="77777777" w:rsidR="005340C2" w:rsidRPr="00225197" w:rsidRDefault="005340C2" w:rsidP="006C439F">
            <w:pPr>
              <w:spacing w:line="264" w:lineRule="auto"/>
              <w:rPr>
                <w:rFonts w:ascii="Calibri" w:eastAsia="Calibri" w:hAnsi="Calibri" w:cs="Calibri"/>
                <w:i/>
                <w:iCs/>
                <w:color w:val="0070C0"/>
              </w:rPr>
            </w:pPr>
            <w:r w:rsidRPr="6C58533F">
              <w:rPr>
                <w:rFonts w:ascii="Calibri" w:eastAsia="Calibri" w:hAnsi="Calibri" w:cs="Calibri"/>
                <w:i/>
                <w:iCs/>
                <w:color w:val="0070C0"/>
              </w:rPr>
              <w:t xml:space="preserve">Sunshine Online </w:t>
            </w:r>
            <w:r>
              <w:rPr>
                <w:rFonts w:ascii="Calibri" w:eastAsia="Calibri" w:hAnsi="Calibri" w:cs="Calibri"/>
                <w:i/>
                <w:iCs/>
                <w:color w:val="0070C0"/>
              </w:rPr>
              <w:t xml:space="preserve">- </w:t>
            </w:r>
            <w:r w:rsidRPr="6C58533F">
              <w:rPr>
                <w:rFonts w:ascii="Calibri" w:eastAsia="Calibri" w:hAnsi="Calibri" w:cs="Calibri"/>
                <w:i/>
                <w:iCs/>
                <w:color w:val="0070C0"/>
              </w:rPr>
              <w:t>Digital reading</w:t>
            </w:r>
          </w:p>
          <w:p w14:paraId="2A8CC989" w14:textId="77777777" w:rsidR="005340C2" w:rsidRPr="00225197" w:rsidRDefault="005340C2" w:rsidP="006C439F">
            <w:pPr>
              <w:pStyle w:val="ListParagraph"/>
              <w:spacing w:line="264" w:lineRule="auto"/>
              <w:ind w:left="0"/>
              <w:rPr>
                <w:rFonts w:ascii="Calibri" w:eastAsia="Calibri" w:hAnsi="Calibri" w:cs="Calibri"/>
                <w:i/>
                <w:iCs/>
                <w:color w:val="0070C0"/>
              </w:rPr>
            </w:pPr>
          </w:p>
        </w:tc>
        <w:tc>
          <w:tcPr>
            <w:tcW w:w="1606" w:type="dxa"/>
            <w:vAlign w:val="center"/>
          </w:tcPr>
          <w:p w14:paraId="761C609C" w14:textId="77777777" w:rsidR="005340C2" w:rsidRPr="00225197" w:rsidRDefault="005340C2" w:rsidP="006C439F">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C58533F">
              <w:rPr>
                <w:rFonts w:ascii="Calibri" w:eastAsia="Calibri" w:hAnsi="Calibri" w:cs="Calibri"/>
              </w:rPr>
              <w:t>$</w:t>
            </w:r>
            <w:r>
              <w:rPr>
                <w:rFonts w:ascii="Calibri" w:eastAsia="Calibri" w:hAnsi="Calibri" w:cs="Calibri"/>
              </w:rPr>
              <w:t>4</w:t>
            </w:r>
            <w:r w:rsidRPr="6C58533F">
              <w:rPr>
                <w:rFonts w:ascii="Calibri" w:eastAsia="Calibri" w:hAnsi="Calibri" w:cs="Calibri"/>
              </w:rPr>
              <w:t>5</w:t>
            </w:r>
          </w:p>
        </w:tc>
      </w:tr>
      <w:tr w:rsidR="005340C2" w:rsidRPr="00225197" w14:paraId="06965E53" w14:textId="77777777" w:rsidTr="006C439F">
        <w:tc>
          <w:tcPr>
            <w:cnfStyle w:val="001000000000" w:firstRow="0" w:lastRow="0" w:firstColumn="1" w:lastColumn="0" w:oddVBand="0" w:evenVBand="0" w:oddHBand="0" w:evenHBand="0" w:firstRowFirstColumn="0" w:firstRowLastColumn="0" w:lastRowFirstColumn="0" w:lastRowLastColumn="0"/>
            <w:tcW w:w="8024" w:type="dxa"/>
          </w:tcPr>
          <w:p w14:paraId="2E453242" w14:textId="77777777" w:rsidR="005340C2" w:rsidRPr="00164C48" w:rsidRDefault="005340C2" w:rsidP="006C439F">
            <w:pPr>
              <w:spacing w:line="264" w:lineRule="auto"/>
              <w:rPr>
                <w:rFonts w:ascii="Calibri" w:hAnsi="Calibri" w:cs="Calibri"/>
                <w:color w:val="auto"/>
              </w:rPr>
            </w:pPr>
            <w:r w:rsidRPr="6C58533F">
              <w:rPr>
                <w:rFonts w:ascii="Calibri" w:eastAsia="Calibri" w:hAnsi="Calibri" w:cs="Calibri"/>
                <w:i/>
                <w:iCs/>
                <w:color w:val="auto"/>
              </w:rPr>
              <w:t>ICT devices – provision of devices from the shared classroom sets</w:t>
            </w:r>
          </w:p>
        </w:tc>
        <w:tc>
          <w:tcPr>
            <w:tcW w:w="1606" w:type="dxa"/>
            <w:vAlign w:val="center"/>
          </w:tcPr>
          <w:p w14:paraId="2FA5CC2B" w14:textId="77777777" w:rsidR="005340C2" w:rsidRPr="00225197" w:rsidRDefault="005340C2" w:rsidP="006C439F">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FF0000"/>
              </w:rPr>
            </w:pPr>
            <w:r w:rsidRPr="6C58533F">
              <w:rPr>
                <w:rFonts w:ascii="Calibri" w:eastAsia="Calibri" w:hAnsi="Calibri" w:cs="Calibri"/>
              </w:rPr>
              <w:t>$20</w:t>
            </w:r>
          </w:p>
        </w:tc>
      </w:tr>
      <w:tr w:rsidR="005340C2" w:rsidRPr="00225197" w14:paraId="33D5382B" w14:textId="77777777" w:rsidTr="006C439F">
        <w:tc>
          <w:tcPr>
            <w:cnfStyle w:val="001000000000" w:firstRow="0" w:lastRow="0" w:firstColumn="1" w:lastColumn="0" w:oddVBand="0" w:evenVBand="0" w:oddHBand="0" w:evenHBand="0" w:firstRowFirstColumn="0" w:firstRowLastColumn="0" w:lastRowFirstColumn="0" w:lastRowLastColumn="0"/>
            <w:tcW w:w="8024" w:type="dxa"/>
          </w:tcPr>
          <w:p w14:paraId="51AD3B51" w14:textId="77777777" w:rsidR="005340C2" w:rsidRPr="00164C48" w:rsidRDefault="005340C2" w:rsidP="006C439F">
            <w:pPr>
              <w:spacing w:line="264" w:lineRule="auto"/>
              <w:rPr>
                <w:rFonts w:ascii="Calibri" w:hAnsi="Calibri" w:cs="Calibri"/>
                <w:color w:val="auto"/>
              </w:rPr>
            </w:pPr>
            <w:r w:rsidRPr="6C58533F">
              <w:rPr>
                <w:rFonts w:ascii="Calibri" w:eastAsia="Calibri" w:hAnsi="Calibri" w:cs="Calibri"/>
                <w:i/>
                <w:iCs/>
                <w:color w:val="auto"/>
              </w:rPr>
              <w:t>Printing and photocopying of worksheets and learning materials</w:t>
            </w:r>
          </w:p>
        </w:tc>
        <w:tc>
          <w:tcPr>
            <w:tcW w:w="1606" w:type="dxa"/>
            <w:vAlign w:val="center"/>
          </w:tcPr>
          <w:p w14:paraId="7DC96FDC" w14:textId="77777777" w:rsidR="005340C2" w:rsidRPr="00225197" w:rsidRDefault="005340C2" w:rsidP="006C439F">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C58533F">
              <w:rPr>
                <w:rFonts w:ascii="Calibri" w:eastAsia="Calibri" w:hAnsi="Calibri" w:cs="Calibri"/>
              </w:rPr>
              <w:t>$15</w:t>
            </w:r>
          </w:p>
        </w:tc>
      </w:tr>
      <w:tr w:rsidR="005340C2" w:rsidRPr="00225197" w14:paraId="018A43B6" w14:textId="77777777" w:rsidTr="006C439F">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15D89D2B" w14:textId="77777777" w:rsidR="005340C2" w:rsidRPr="00C609A6" w:rsidRDefault="005340C2" w:rsidP="006C439F">
            <w:pPr>
              <w:rPr>
                <w:rFonts w:ascii="Calibri" w:eastAsia="Calibri" w:hAnsi="Calibri" w:cs="Calibri"/>
                <w:b/>
                <w:bCs/>
                <w:i/>
                <w:iCs/>
                <w:color w:val="auto"/>
              </w:rPr>
            </w:pPr>
            <w:r w:rsidRPr="00C609A6">
              <w:rPr>
                <w:rFonts w:ascii="Calibri" w:hAnsi="Calibri" w:cs="Calibri"/>
                <w:b/>
                <w:bCs/>
                <w:color w:val="auto"/>
              </w:rPr>
              <w:t>Total Curriculum Contributions</w:t>
            </w:r>
          </w:p>
        </w:tc>
        <w:tc>
          <w:tcPr>
            <w:tcW w:w="1606" w:type="dxa"/>
            <w:tcBorders>
              <w:bottom w:val="single" w:sz="4" w:space="0" w:color="A6A6A6" w:themeColor="background1" w:themeShade="A6"/>
            </w:tcBorders>
            <w:shd w:val="clear" w:color="auto" w:fill="D9D9D9" w:themeFill="background1" w:themeFillShade="D9"/>
            <w:vAlign w:val="center"/>
          </w:tcPr>
          <w:p w14:paraId="32124267" w14:textId="77777777" w:rsidR="005340C2" w:rsidRPr="00C66F2E" w:rsidRDefault="005340C2" w:rsidP="006C439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6C58533F">
              <w:rPr>
                <w:rFonts w:ascii="Calibri" w:eastAsia="Calibri" w:hAnsi="Calibri" w:cs="Calibri"/>
                <w:b/>
                <w:bCs/>
              </w:rPr>
              <w:t>$1</w:t>
            </w:r>
            <w:r>
              <w:rPr>
                <w:rFonts w:ascii="Calibri" w:eastAsia="Calibri" w:hAnsi="Calibri" w:cs="Calibri"/>
                <w:b/>
                <w:bCs/>
              </w:rPr>
              <w:t>90</w:t>
            </w:r>
          </w:p>
        </w:tc>
      </w:tr>
      <w:tr w:rsidR="005340C2" w:rsidRPr="00225197" w14:paraId="2CEF910A" w14:textId="77777777" w:rsidTr="006C439F">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30544BE0" w14:textId="77777777" w:rsidR="005340C2" w:rsidRPr="00C66F2E" w:rsidRDefault="005340C2" w:rsidP="006C439F">
            <w:pPr>
              <w:spacing w:after="0"/>
              <w:rPr>
                <w:rFonts w:ascii="Calibri" w:eastAsia="Calibri" w:hAnsi="Calibri" w:cs="Calibri"/>
                <w:b/>
                <w:bCs/>
                <w:sz w:val="4"/>
                <w:szCs w:val="6"/>
              </w:rPr>
            </w:pPr>
          </w:p>
        </w:tc>
      </w:tr>
      <w:tr w:rsidR="005340C2" w:rsidRPr="00225197" w14:paraId="1E3AC0E0" w14:textId="77777777" w:rsidTr="006C439F">
        <w:trPr>
          <w:trHeight w:val="443"/>
        </w:trPr>
        <w:tc>
          <w:tcPr>
            <w:cnfStyle w:val="001000000000" w:firstRow="0" w:lastRow="0" w:firstColumn="1" w:lastColumn="0" w:oddVBand="0" w:evenVBand="0" w:oddHBand="0" w:evenHBand="0" w:firstRowFirstColumn="0" w:firstRowLastColumn="0" w:lastRowFirstColumn="0" w:lastRowLastColumn="0"/>
            <w:tcW w:w="8024" w:type="dxa"/>
            <w:shd w:val="clear" w:color="auto" w:fill="5B9BD5" w:themeFill="accent5"/>
          </w:tcPr>
          <w:p w14:paraId="7D9C089B" w14:textId="77777777" w:rsidR="005340C2" w:rsidRPr="00225197" w:rsidRDefault="005340C2" w:rsidP="006C439F">
            <w:pPr>
              <w:spacing w:line="264" w:lineRule="auto"/>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5B9BD5" w:themeFill="accent5"/>
          </w:tcPr>
          <w:p w14:paraId="66030DF1" w14:textId="77777777" w:rsidR="005340C2" w:rsidRPr="00225197" w:rsidRDefault="005340C2" w:rsidP="006C439F">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5340C2" w:rsidRPr="00225197" w14:paraId="2F21BA2A" w14:textId="77777777" w:rsidTr="006C439F">
        <w:tc>
          <w:tcPr>
            <w:cnfStyle w:val="001000000000" w:firstRow="0" w:lastRow="0" w:firstColumn="1" w:lastColumn="0" w:oddVBand="0" w:evenVBand="0" w:oddHBand="0" w:evenHBand="0" w:firstRowFirstColumn="0" w:firstRowLastColumn="0" w:lastRowFirstColumn="0" w:lastRowLastColumn="0"/>
            <w:tcW w:w="8024" w:type="dxa"/>
          </w:tcPr>
          <w:p w14:paraId="4F06218C" w14:textId="77777777" w:rsidR="005340C2" w:rsidRPr="0038554C" w:rsidRDefault="005340C2" w:rsidP="006C439F">
            <w:pPr>
              <w:spacing w:line="264" w:lineRule="auto"/>
              <w:rPr>
                <w:rFonts w:ascii="Calibri" w:hAnsi="Calibri" w:cs="Calibri"/>
                <w:color w:val="auto"/>
              </w:rPr>
            </w:pPr>
            <w:r w:rsidRPr="6C58533F">
              <w:rPr>
                <w:rFonts w:ascii="Calibri" w:eastAsia="Calibri" w:hAnsi="Calibri" w:cs="Calibri"/>
                <w:i/>
                <w:iCs/>
                <w:color w:val="auto"/>
              </w:rPr>
              <w:t>Student wellbeing programs</w:t>
            </w:r>
          </w:p>
        </w:tc>
        <w:tc>
          <w:tcPr>
            <w:tcW w:w="1606" w:type="dxa"/>
            <w:vAlign w:val="center"/>
          </w:tcPr>
          <w:p w14:paraId="3941DF56" w14:textId="77777777" w:rsidR="005340C2" w:rsidRPr="00225197" w:rsidRDefault="005340C2" w:rsidP="006C439F">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C58533F">
              <w:rPr>
                <w:rFonts w:ascii="Calibri" w:eastAsia="Calibri" w:hAnsi="Calibri" w:cs="Calibri"/>
              </w:rPr>
              <w:t>10</w:t>
            </w:r>
          </w:p>
        </w:tc>
      </w:tr>
      <w:tr w:rsidR="005340C2" w:rsidRPr="00225197" w14:paraId="68A8A3FD" w14:textId="77777777" w:rsidTr="006C439F">
        <w:tc>
          <w:tcPr>
            <w:cnfStyle w:val="001000000000" w:firstRow="0" w:lastRow="0" w:firstColumn="1" w:lastColumn="0" w:oddVBand="0" w:evenVBand="0" w:oddHBand="0" w:evenHBand="0" w:firstRowFirstColumn="0" w:firstRowLastColumn="0" w:lastRowFirstColumn="0" w:lastRowLastColumn="0"/>
            <w:tcW w:w="8024" w:type="dxa"/>
          </w:tcPr>
          <w:p w14:paraId="3BEFA185" w14:textId="77777777" w:rsidR="005340C2" w:rsidRPr="0038554C" w:rsidRDefault="005340C2" w:rsidP="006C439F">
            <w:pPr>
              <w:spacing w:line="264" w:lineRule="auto"/>
              <w:rPr>
                <w:rFonts w:ascii="Calibri" w:hAnsi="Calibri" w:cs="Calibri"/>
                <w:color w:val="auto"/>
              </w:rPr>
            </w:pPr>
            <w:r w:rsidRPr="6C58533F">
              <w:rPr>
                <w:rFonts w:ascii="Calibri" w:eastAsia="Calibri" w:hAnsi="Calibri" w:cs="Calibri"/>
                <w:i/>
                <w:iCs/>
                <w:color w:val="auto"/>
              </w:rPr>
              <w:t>First aid equipment</w:t>
            </w:r>
          </w:p>
        </w:tc>
        <w:tc>
          <w:tcPr>
            <w:tcW w:w="1606" w:type="dxa"/>
            <w:vAlign w:val="center"/>
          </w:tcPr>
          <w:p w14:paraId="731430FF" w14:textId="77777777" w:rsidR="005340C2" w:rsidRPr="00225197" w:rsidRDefault="005340C2" w:rsidP="006C439F">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rPr>
            </w:pPr>
            <w:r w:rsidRPr="6C58533F">
              <w:rPr>
                <w:rFonts w:ascii="Calibri" w:eastAsia="Calibri" w:hAnsi="Calibri" w:cs="Calibri"/>
                <w:i/>
                <w:iCs/>
              </w:rPr>
              <w:t>10</w:t>
            </w:r>
          </w:p>
        </w:tc>
      </w:tr>
      <w:tr w:rsidR="005340C2" w:rsidRPr="00225197" w14:paraId="2BF7F7FD" w14:textId="77777777" w:rsidTr="006C439F">
        <w:tc>
          <w:tcPr>
            <w:cnfStyle w:val="001000000000" w:firstRow="0" w:lastRow="0" w:firstColumn="1" w:lastColumn="0" w:oddVBand="0" w:evenVBand="0" w:oddHBand="0" w:evenHBand="0" w:firstRowFirstColumn="0" w:firstRowLastColumn="0" w:lastRowFirstColumn="0" w:lastRowLastColumn="0"/>
            <w:tcW w:w="8024" w:type="dxa"/>
          </w:tcPr>
          <w:p w14:paraId="28A81CC5" w14:textId="77777777" w:rsidR="005340C2" w:rsidRPr="0038554C" w:rsidRDefault="005340C2" w:rsidP="006C439F">
            <w:pPr>
              <w:spacing w:line="264" w:lineRule="auto"/>
              <w:rPr>
                <w:rFonts w:ascii="Calibri" w:hAnsi="Calibri" w:cs="Calibri"/>
                <w:color w:val="auto"/>
              </w:rPr>
            </w:pPr>
            <w:r w:rsidRPr="6C58533F">
              <w:rPr>
                <w:rFonts w:ascii="Calibri" w:eastAsia="Calibri" w:hAnsi="Calibri" w:cs="Calibri"/>
                <w:i/>
                <w:iCs/>
                <w:color w:val="auto"/>
              </w:rPr>
              <w:t>School grounds maintenance and improvements</w:t>
            </w:r>
          </w:p>
        </w:tc>
        <w:tc>
          <w:tcPr>
            <w:tcW w:w="1606" w:type="dxa"/>
            <w:vAlign w:val="center"/>
          </w:tcPr>
          <w:p w14:paraId="54646EB5" w14:textId="77777777" w:rsidR="005340C2" w:rsidRPr="00225197" w:rsidRDefault="005340C2" w:rsidP="006C439F">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rPr>
            </w:pPr>
            <w:r w:rsidRPr="6C58533F">
              <w:rPr>
                <w:rFonts w:ascii="Calibri" w:eastAsia="Calibri" w:hAnsi="Calibri" w:cs="Calibri"/>
                <w:i/>
                <w:iCs/>
              </w:rPr>
              <w:t>40</w:t>
            </w:r>
          </w:p>
        </w:tc>
      </w:tr>
      <w:tr w:rsidR="005340C2" w:rsidRPr="00225197" w14:paraId="70DEC047" w14:textId="77777777" w:rsidTr="006C439F">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62F15D67" w14:textId="77777777" w:rsidR="005340C2" w:rsidRPr="00C609A6" w:rsidRDefault="005340C2" w:rsidP="006C439F">
            <w:pPr>
              <w:tabs>
                <w:tab w:val="left" w:pos="5839"/>
              </w:tabs>
              <w:spacing w:line="264" w:lineRule="auto"/>
              <w:rPr>
                <w:rFonts w:ascii="Calibri" w:hAnsi="Calibri" w:cs="Calibri"/>
                <w:b/>
                <w:bCs/>
                <w:color w:val="auto"/>
              </w:rPr>
            </w:pPr>
            <w:r w:rsidRPr="25D8AA25">
              <w:rPr>
                <w:rFonts w:ascii="Calibri" w:hAnsi="Calibri" w:cs="Calibri"/>
                <w:b/>
                <w:bCs/>
                <w:color w:val="auto"/>
              </w:rPr>
              <w:t>Total Other Contributions</w:t>
            </w:r>
          </w:p>
        </w:tc>
        <w:tc>
          <w:tcPr>
            <w:tcW w:w="1606" w:type="dxa"/>
            <w:tcBorders>
              <w:bottom w:val="single" w:sz="4" w:space="0" w:color="A6A6A6" w:themeColor="background1" w:themeShade="A6"/>
            </w:tcBorders>
            <w:shd w:val="clear" w:color="auto" w:fill="D9D9D9" w:themeFill="background1" w:themeFillShade="D9"/>
            <w:vAlign w:val="center"/>
          </w:tcPr>
          <w:p w14:paraId="609936F8" w14:textId="77777777" w:rsidR="005340C2" w:rsidRPr="57147271" w:rsidRDefault="005340C2" w:rsidP="006C439F">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C58533F">
              <w:rPr>
                <w:rFonts w:ascii="Calibri" w:eastAsia="Calibri" w:hAnsi="Calibri" w:cs="Calibri"/>
                <w:b/>
                <w:bCs/>
              </w:rPr>
              <w:t>$60</w:t>
            </w:r>
          </w:p>
        </w:tc>
      </w:tr>
      <w:tr w:rsidR="005340C2" w:rsidRPr="00225197" w14:paraId="43E5AA52" w14:textId="77777777" w:rsidTr="006C439F">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2C834B1F" w14:textId="77777777" w:rsidR="005340C2" w:rsidRPr="00C66F2E" w:rsidRDefault="005340C2" w:rsidP="006C439F">
            <w:pPr>
              <w:spacing w:after="0" w:line="264" w:lineRule="auto"/>
              <w:rPr>
                <w:rFonts w:ascii="Calibri" w:eastAsia="Calibri" w:hAnsi="Calibri" w:cs="Calibri"/>
                <w:b/>
                <w:bCs/>
                <w:sz w:val="4"/>
                <w:szCs w:val="4"/>
              </w:rPr>
            </w:pPr>
          </w:p>
        </w:tc>
      </w:tr>
    </w:tbl>
    <w:p w14:paraId="5CC3DF42" w14:textId="77777777" w:rsidR="005340C2" w:rsidRDefault="005340C2" w:rsidP="005340C2">
      <w:pPr>
        <w:rPr>
          <w:rFonts w:ascii="Calibri" w:eastAsia="Calibri" w:hAnsi="Calibri" w:cs="Calibri"/>
          <w:b/>
          <w:bCs/>
        </w:rPr>
      </w:pPr>
    </w:p>
    <w:p w14:paraId="6158CE27" w14:textId="77777777" w:rsidR="005340C2" w:rsidRDefault="005340C2" w:rsidP="005340C2"/>
    <w:p w14:paraId="26E98C94" w14:textId="77777777" w:rsidR="005340C2" w:rsidRPr="00225197" w:rsidRDefault="005340C2" w:rsidP="005340C2">
      <w:pPr>
        <w:rPr>
          <w:rFonts w:ascii="Calibri" w:hAnsi="Calibri" w:cs="Calibri"/>
        </w:rPr>
      </w:pPr>
      <w:r>
        <w:lastRenderedPageBreak/>
        <w:br/>
      </w:r>
      <w:r w:rsidRPr="6C58533F">
        <w:rPr>
          <w:rFonts w:ascii="Calibri" w:eastAsia="Calibri" w:hAnsi="Calibri" w:cs="Calibri"/>
          <w:b/>
          <w:bCs/>
        </w:rPr>
        <w:t xml:space="preserve">Educational items for students to own </w:t>
      </w:r>
    </w:p>
    <w:p w14:paraId="68C2DE82" w14:textId="77777777" w:rsidR="005340C2" w:rsidRPr="00DF182F" w:rsidRDefault="005340C2" w:rsidP="005340C2">
      <w:pPr>
        <w:rPr>
          <w:rFonts w:ascii="Calibri" w:hAnsi="Calibri" w:cs="Calibri"/>
        </w:rPr>
      </w:pPr>
      <w:r w:rsidRPr="6C58533F">
        <w:rPr>
          <w:rFonts w:ascii="Calibri" w:eastAsia="Calibri" w:hAnsi="Calibri" w:cs="Calibri"/>
        </w:rPr>
        <w:t>Attached is a list of resource items for your child. The resource pack can be purchased from Kookaburra for your child to individually own and use.</w:t>
      </w:r>
    </w:p>
    <w:p w14:paraId="16DF0BC7" w14:textId="77777777" w:rsidR="005340C2" w:rsidRPr="00225197" w:rsidRDefault="005340C2" w:rsidP="005340C2">
      <w:pPr>
        <w:rPr>
          <w:rFonts w:ascii="Calibri" w:hAnsi="Calibri" w:cs="Calibri"/>
        </w:rPr>
      </w:pPr>
    </w:p>
    <w:p w14:paraId="05D39003" w14:textId="77777777" w:rsidR="005340C2" w:rsidRPr="00225197" w:rsidRDefault="005340C2" w:rsidP="005340C2">
      <w:pPr>
        <w:rPr>
          <w:rFonts w:ascii="Calibri" w:hAnsi="Calibri" w:cs="Calibri"/>
        </w:rPr>
      </w:pPr>
      <w:r w:rsidRPr="6C58533F">
        <w:rPr>
          <w:rFonts w:ascii="Calibri" w:eastAsia="Calibri" w:hAnsi="Calibri" w:cs="Calibri"/>
          <w:b/>
          <w:bCs/>
        </w:rPr>
        <w:t>Extra-Curricular Items and Activities – provided on a user-pays basis</w:t>
      </w:r>
    </w:p>
    <w:p w14:paraId="204877D7" w14:textId="77777777" w:rsidR="005340C2" w:rsidRDefault="005340C2" w:rsidP="005340C2">
      <w:pPr>
        <w:rPr>
          <w:rFonts w:ascii="Calibri" w:eastAsia="Calibri" w:hAnsi="Calibri" w:cs="Calibri"/>
        </w:rPr>
      </w:pPr>
      <w:r w:rsidRPr="6C58533F">
        <w:rPr>
          <w:rFonts w:ascii="Calibri" w:eastAsia="Calibri" w:hAnsi="Calibri" w:cs="Calibri"/>
        </w:rPr>
        <w:t xml:space="preserve">Topirum Primary School offers a range of optional items and activities that enhance or broaden the schooling experience of students and are above and beyond what the school provides to deliver the Curriculum. </w:t>
      </w:r>
    </w:p>
    <w:p w14:paraId="172A4827" w14:textId="77777777" w:rsidR="005340C2" w:rsidRPr="00925A53" w:rsidRDefault="005340C2" w:rsidP="005340C2">
      <w:pPr>
        <w:rPr>
          <w:rFonts w:ascii="Calibri" w:eastAsia="Calibri" w:hAnsi="Calibri" w:cs="Calibri"/>
          <w:i/>
          <w:iCs/>
          <w:color w:val="A5A5A5" w:themeColor="accent3"/>
        </w:rPr>
      </w:pPr>
      <w:r w:rsidRPr="6C58533F">
        <w:rPr>
          <w:rFonts w:ascii="Calibri" w:eastAsia="Calibri" w:hAnsi="Calibri" w:cs="Calibri"/>
          <w:i/>
          <w:iCs/>
        </w:rPr>
        <w:t>The cost of extra-curricular items and activities will be advised throughout the year</w:t>
      </w:r>
      <w:r>
        <w:rPr>
          <w:rFonts w:ascii="Calibri" w:eastAsia="Calibri" w:hAnsi="Calibri" w:cs="Calibri"/>
          <w:i/>
          <w:iCs/>
        </w:rPr>
        <w:t>, such as:</w:t>
      </w:r>
    </w:p>
    <w:tbl>
      <w:tblPr>
        <w:tblStyle w:val="TableGrid"/>
        <w:tblW w:w="8244" w:type="dxa"/>
        <w:tblLayout w:type="fixed"/>
        <w:tblLook w:val="04A0" w:firstRow="1" w:lastRow="0" w:firstColumn="1" w:lastColumn="0" w:noHBand="0" w:noVBand="1"/>
      </w:tblPr>
      <w:tblGrid>
        <w:gridCol w:w="8244"/>
      </w:tblGrid>
      <w:tr w:rsidR="005340C2" w:rsidRPr="00225197" w14:paraId="51CD27E1" w14:textId="77777777" w:rsidTr="006C439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1EB9DD" w14:textId="77777777" w:rsidR="005340C2" w:rsidRPr="00704A7B" w:rsidRDefault="005340C2" w:rsidP="006C439F">
            <w:pPr>
              <w:rPr>
                <w:rFonts w:ascii="Calibri" w:hAnsi="Calibri" w:cs="Calibri"/>
                <w:b/>
                <w:bCs/>
                <w:color w:val="auto"/>
              </w:rPr>
            </w:pPr>
            <w:r w:rsidRPr="6C58533F">
              <w:rPr>
                <w:rFonts w:ascii="Calibri" w:eastAsia="Calibri" w:hAnsi="Calibri" w:cs="Calibri"/>
                <w:b/>
                <w:bCs/>
                <w:color w:val="auto"/>
              </w:rPr>
              <w:t>Optional Extra-Curricular Items and Activities</w:t>
            </w:r>
            <w:r>
              <w:rPr>
                <w:rFonts w:ascii="Calibri" w:eastAsia="Calibri" w:hAnsi="Calibri" w:cs="Calibri"/>
                <w:b/>
                <w:bCs/>
                <w:color w:val="auto"/>
              </w:rPr>
              <w:t xml:space="preserve"> etc</w:t>
            </w:r>
          </w:p>
        </w:tc>
      </w:tr>
      <w:tr w:rsidR="005340C2" w:rsidRPr="00225197" w14:paraId="2DDCA6A7" w14:textId="77777777" w:rsidTr="006C439F">
        <w:trPr>
          <w:trHeight w:val="300"/>
        </w:trPr>
        <w:tc>
          <w:tcPr>
            <w:cnfStyle w:val="001000000000" w:firstRow="0" w:lastRow="0" w:firstColumn="1" w:lastColumn="0" w:oddVBand="0" w:evenVBand="0" w:oddHBand="0" w:evenHBand="0" w:firstRowFirstColumn="0" w:firstRowLastColumn="0" w:lastRowFirstColumn="0" w:lastRowLastColumn="0"/>
            <w:tcW w:w="8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7FBF59" w14:textId="77777777" w:rsidR="005340C2" w:rsidRPr="00225197" w:rsidRDefault="005340C2" w:rsidP="006C439F">
            <w:pPr>
              <w:rPr>
                <w:rFonts w:ascii="Calibri" w:eastAsia="Calibri" w:hAnsi="Calibri" w:cs="Calibri"/>
                <w:i/>
                <w:iCs/>
                <w:color w:val="auto"/>
              </w:rPr>
            </w:pPr>
            <w:r w:rsidRPr="6C58533F">
              <w:rPr>
                <w:rFonts w:ascii="Calibri" w:eastAsia="Calibri" w:hAnsi="Calibri" w:cs="Calibri"/>
                <w:i/>
                <w:iCs/>
                <w:color w:val="auto"/>
              </w:rPr>
              <w:t>Interschool sports</w:t>
            </w:r>
          </w:p>
        </w:tc>
      </w:tr>
      <w:tr w:rsidR="005340C2" w:rsidRPr="00225197" w14:paraId="5A0321FE" w14:textId="77777777" w:rsidTr="006C439F">
        <w:trPr>
          <w:trHeight w:val="300"/>
        </w:trPr>
        <w:tc>
          <w:tcPr>
            <w:cnfStyle w:val="001000000000" w:firstRow="0" w:lastRow="0" w:firstColumn="1" w:lastColumn="0" w:oddVBand="0" w:evenVBand="0" w:oddHBand="0" w:evenHBand="0" w:firstRowFirstColumn="0" w:firstRowLastColumn="0" w:lastRowFirstColumn="0" w:lastRowLastColumn="0"/>
            <w:tcW w:w="8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F22F09" w14:textId="77777777" w:rsidR="005340C2" w:rsidRPr="00225197" w:rsidRDefault="005340C2" w:rsidP="006C439F">
            <w:pPr>
              <w:rPr>
                <w:rFonts w:ascii="Calibri" w:eastAsia="Calibri" w:hAnsi="Calibri" w:cs="Calibri"/>
                <w:i/>
                <w:iCs/>
                <w:color w:val="auto"/>
              </w:rPr>
            </w:pPr>
            <w:r w:rsidRPr="6C58533F">
              <w:rPr>
                <w:rFonts w:ascii="Calibri" w:eastAsia="Calibri" w:hAnsi="Calibri" w:cs="Calibri"/>
                <w:i/>
                <w:iCs/>
                <w:color w:val="auto"/>
              </w:rPr>
              <w:t xml:space="preserve">Excursions and incursions </w:t>
            </w:r>
          </w:p>
        </w:tc>
      </w:tr>
      <w:tr w:rsidR="005340C2" w14:paraId="2779E58F" w14:textId="77777777" w:rsidTr="006C439F">
        <w:trPr>
          <w:trHeight w:val="300"/>
        </w:trPr>
        <w:tc>
          <w:tcPr>
            <w:cnfStyle w:val="001000000000" w:firstRow="0" w:lastRow="0" w:firstColumn="1" w:lastColumn="0" w:oddVBand="0" w:evenVBand="0" w:oddHBand="0" w:evenHBand="0" w:firstRowFirstColumn="0" w:firstRowLastColumn="0" w:lastRowFirstColumn="0" w:lastRowLastColumn="0"/>
            <w:tcW w:w="8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3BF02E" w14:textId="77777777" w:rsidR="005340C2" w:rsidRDefault="005340C2" w:rsidP="006C439F">
            <w:pPr>
              <w:rPr>
                <w:rFonts w:ascii="Calibri" w:eastAsia="Calibri" w:hAnsi="Calibri" w:cs="Calibri"/>
                <w:i/>
                <w:iCs/>
                <w:color w:val="auto"/>
              </w:rPr>
            </w:pPr>
            <w:r w:rsidRPr="6C58533F">
              <w:rPr>
                <w:rFonts w:ascii="Calibri" w:eastAsia="Calibri" w:hAnsi="Calibri" w:cs="Calibri"/>
                <w:i/>
                <w:iCs/>
                <w:color w:val="auto"/>
              </w:rPr>
              <w:t>School Photos</w:t>
            </w:r>
          </w:p>
        </w:tc>
      </w:tr>
    </w:tbl>
    <w:p w14:paraId="0A68786B" w14:textId="77777777" w:rsidR="005340C2" w:rsidRDefault="005340C2" w:rsidP="005340C2">
      <w:pPr>
        <w:rPr>
          <w:rFonts w:ascii="Calibri" w:hAnsi="Calibri" w:cs="Calibri"/>
        </w:rPr>
      </w:pPr>
    </w:p>
    <w:p w14:paraId="64E04FB3" w14:textId="77777777" w:rsidR="005340C2" w:rsidRPr="00704A7B" w:rsidRDefault="005340C2" w:rsidP="005340C2">
      <w:pPr>
        <w:pStyle w:val="Heading3"/>
        <w:rPr>
          <w:rFonts w:ascii="Calibri" w:hAnsi="Calibri" w:cs="Calibri"/>
          <w:color w:val="auto"/>
        </w:rPr>
      </w:pPr>
      <w:r w:rsidRPr="6C58533F">
        <w:rPr>
          <w:rFonts w:ascii="Calibri" w:eastAsia="Calibri" w:hAnsi="Calibri" w:cs="Calibri"/>
          <w:color w:val="auto"/>
          <w:sz w:val="22"/>
          <w:szCs w:val="22"/>
        </w:rPr>
        <w:t>Financial Support for Families</w:t>
      </w:r>
    </w:p>
    <w:p w14:paraId="0C5E7407" w14:textId="77777777" w:rsidR="005340C2" w:rsidRDefault="005340C2" w:rsidP="005340C2">
      <w:pPr>
        <w:rPr>
          <w:rFonts w:ascii="Calibri" w:eastAsia="Calibri" w:hAnsi="Calibri" w:cs="Calibri"/>
          <w:i/>
          <w:iCs/>
        </w:rPr>
      </w:pPr>
    </w:p>
    <w:p w14:paraId="1E95D689" w14:textId="77777777" w:rsidR="005340C2" w:rsidRPr="00225197" w:rsidRDefault="005340C2" w:rsidP="005340C2">
      <w:pPr>
        <w:rPr>
          <w:rFonts w:ascii="Calibri" w:hAnsi="Calibri" w:cs="Calibri"/>
        </w:rPr>
      </w:pPr>
      <w:r w:rsidRPr="6C58533F">
        <w:rPr>
          <w:rFonts w:ascii="Calibri" w:eastAsia="Calibri" w:hAnsi="Calibri" w:cs="Calibri"/>
          <w:i/>
          <w:iCs/>
        </w:rPr>
        <w:t xml:space="preserve">Topirum Primary School </w:t>
      </w:r>
      <w:r w:rsidRPr="6C58533F">
        <w:rPr>
          <w:rFonts w:ascii="Calibri" w:eastAsia="Calibri" w:hAnsi="Calibri" w:cs="Calibri"/>
        </w:rPr>
        <w:t>understands that some families may experience financial difficulty and offers a range of support options, including:</w:t>
      </w:r>
    </w:p>
    <w:p w14:paraId="7553FCC4" w14:textId="77777777" w:rsidR="005340C2" w:rsidRPr="00636F05" w:rsidRDefault="005340C2" w:rsidP="005340C2">
      <w:pPr>
        <w:pStyle w:val="ListParagraph"/>
        <w:numPr>
          <w:ilvl w:val="0"/>
          <w:numId w:val="2"/>
        </w:numPr>
        <w:rPr>
          <w:rFonts w:ascii="Calibri" w:eastAsiaTheme="minorEastAsia" w:hAnsi="Calibri" w:cs="Calibri"/>
        </w:rPr>
      </w:pPr>
      <w:r w:rsidRPr="6C58533F">
        <w:rPr>
          <w:rFonts w:ascii="Calibri" w:eastAsia="Calibri" w:hAnsi="Calibri" w:cs="Calibri"/>
        </w:rPr>
        <w:t>the Camps, Sports and Excursions Fund</w:t>
      </w:r>
    </w:p>
    <w:p w14:paraId="3214D17B" w14:textId="77777777" w:rsidR="005340C2" w:rsidRDefault="005340C2" w:rsidP="005340C2">
      <w:pPr>
        <w:pStyle w:val="ListParagraph"/>
        <w:numPr>
          <w:ilvl w:val="0"/>
          <w:numId w:val="2"/>
        </w:numPr>
        <w:rPr>
          <w:rFonts w:ascii="Calibri" w:eastAsiaTheme="minorEastAsia" w:hAnsi="Calibri" w:cs="Calibri"/>
          <w:i/>
          <w:iCs/>
        </w:rPr>
      </w:pPr>
      <w:r w:rsidRPr="6C58533F">
        <w:rPr>
          <w:rFonts w:ascii="Calibri" w:eastAsia="Calibri" w:hAnsi="Calibri" w:cs="Calibri"/>
          <w:i/>
          <w:iCs/>
        </w:rPr>
        <w:t>State Schools Relief (SSR)</w:t>
      </w:r>
    </w:p>
    <w:p w14:paraId="63B53346" w14:textId="77777777" w:rsidR="005340C2" w:rsidRDefault="005340C2" w:rsidP="005340C2">
      <w:pPr>
        <w:rPr>
          <w:rFonts w:ascii="Calibri" w:eastAsia="Calibri" w:hAnsi="Calibri" w:cs="Calibri"/>
        </w:rPr>
      </w:pPr>
      <w:r w:rsidRPr="00CF4A38">
        <w:rPr>
          <w:rFonts w:ascii="Calibri" w:eastAsia="Calibri" w:hAnsi="Calibri" w:cs="Calibri"/>
        </w:rPr>
        <w:t>For a confidential discussion about accessing these services, or if you would like to discuss alternative payment arrangements, contact:</w:t>
      </w:r>
    </w:p>
    <w:p w14:paraId="397CEB3B" w14:textId="77777777" w:rsidR="005340C2" w:rsidRPr="00CF4A38" w:rsidRDefault="005340C2" w:rsidP="005340C2">
      <w:pPr>
        <w:rPr>
          <w:rFonts w:ascii="Calibri" w:hAnsi="Calibri" w:cs="Calibri"/>
        </w:rPr>
      </w:pPr>
    </w:p>
    <w:p w14:paraId="0859185E" w14:textId="77777777" w:rsidR="005340C2" w:rsidRDefault="005340C2" w:rsidP="005340C2">
      <w:pPr>
        <w:rPr>
          <w:rFonts w:ascii="Calibri" w:hAnsi="Calibri" w:cs="Calibri"/>
          <w:color w:val="FF0000"/>
        </w:rPr>
      </w:pPr>
      <w:r>
        <w:t>Kate O’Rourke</w:t>
      </w:r>
    </w:p>
    <w:p w14:paraId="5D089122" w14:textId="77777777" w:rsidR="005340C2" w:rsidRDefault="005340C2" w:rsidP="005340C2">
      <w:pPr>
        <w:rPr>
          <w:rFonts w:ascii="Calibri" w:eastAsia="Calibri" w:hAnsi="Calibri" w:cs="Calibri"/>
          <w:i/>
          <w:iCs/>
        </w:rPr>
      </w:pPr>
      <w:r>
        <w:t>Business Manager</w:t>
      </w:r>
      <w:r>
        <w:br/>
      </w:r>
      <w:r w:rsidRPr="6C58533F">
        <w:rPr>
          <w:rFonts w:ascii="Calibri" w:eastAsia="Calibri" w:hAnsi="Calibri" w:cs="Calibri"/>
        </w:rPr>
        <w:t xml:space="preserve">Email: </w:t>
      </w:r>
      <w:r w:rsidRPr="6C58533F">
        <w:rPr>
          <w:rFonts w:ascii="Calibri" w:eastAsia="Calibri" w:hAnsi="Calibri" w:cs="Calibri"/>
          <w:i/>
          <w:iCs/>
        </w:rPr>
        <w:t xml:space="preserve"> </w:t>
      </w:r>
      <w:hyperlink r:id="rId8" w:history="1">
        <w:r w:rsidRPr="00014667">
          <w:rPr>
            <w:rStyle w:val="Hyperlink"/>
            <w:rFonts w:ascii="Calibri" w:eastAsia="Calibri" w:hAnsi="Calibri" w:cs="Calibri"/>
            <w:i/>
            <w:iCs/>
          </w:rPr>
          <w:t>kate.orourke@education.vic.gov.au</w:t>
        </w:r>
      </w:hyperlink>
    </w:p>
    <w:p w14:paraId="2CB4AE07" w14:textId="77777777" w:rsidR="005340C2" w:rsidRDefault="005340C2" w:rsidP="005340C2">
      <w:pPr>
        <w:rPr>
          <w:rFonts w:ascii="Calibri" w:hAnsi="Calibri" w:cs="Calibri"/>
          <w:color w:val="FF0000"/>
        </w:rPr>
      </w:pPr>
      <w:r>
        <w:rPr>
          <w:rFonts w:ascii="Calibri" w:eastAsia="Calibri" w:hAnsi="Calibri" w:cs="Calibri"/>
          <w:i/>
          <w:iCs/>
        </w:rPr>
        <w:t>Or Topirum.ps@education.vic.gov.au</w:t>
      </w:r>
    </w:p>
    <w:p w14:paraId="2A8512DE" w14:textId="77777777" w:rsidR="005340C2" w:rsidRDefault="005340C2" w:rsidP="005340C2">
      <w:pPr>
        <w:rPr>
          <w:rFonts w:ascii="Calibri" w:hAnsi="Calibri" w:cs="Calibri"/>
        </w:rPr>
      </w:pPr>
    </w:p>
    <w:p w14:paraId="4E319DB2" w14:textId="77777777" w:rsidR="005340C2" w:rsidRPr="00BC183F" w:rsidRDefault="005340C2" w:rsidP="005340C2">
      <w:pPr>
        <w:rPr>
          <w:rFonts w:ascii="Calibri" w:eastAsia="Arial" w:hAnsi="Calibri" w:cs="Calibri"/>
          <w:b/>
          <w:bCs/>
        </w:rPr>
      </w:pPr>
      <w:r w:rsidRPr="00225197">
        <w:rPr>
          <w:rFonts w:ascii="Calibri" w:eastAsia="Arial" w:hAnsi="Calibri" w:cs="Calibri"/>
          <w:b/>
          <w:bCs/>
        </w:rPr>
        <w:t>Total</w:t>
      </w:r>
    </w:p>
    <w:tbl>
      <w:tblPr>
        <w:tblStyle w:val="TableGrid"/>
        <w:tblW w:w="962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7361"/>
        <w:gridCol w:w="2268"/>
      </w:tblGrid>
      <w:tr w:rsidR="005340C2" w14:paraId="08E110D9" w14:textId="77777777" w:rsidTr="006C4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tcPr>
          <w:p w14:paraId="607BA7B4" w14:textId="77777777" w:rsidR="005340C2" w:rsidRDefault="005340C2" w:rsidP="006C439F">
            <w:pPr>
              <w:rPr>
                <w:rFonts w:ascii="Calibri" w:eastAsia="Calibri" w:hAnsi="Calibri" w:cs="Calibri"/>
                <w:szCs w:val="22"/>
              </w:rPr>
            </w:pPr>
            <w:r w:rsidRPr="368A9332">
              <w:rPr>
                <w:rFonts w:ascii="Calibri" w:eastAsia="Calibri" w:hAnsi="Calibri" w:cs="Calibri"/>
                <w:szCs w:val="22"/>
              </w:rPr>
              <w:t>Category</w:t>
            </w:r>
          </w:p>
        </w:tc>
        <w:tc>
          <w:tcPr>
            <w:tcW w:w="2268" w:type="dxa"/>
          </w:tcPr>
          <w:p w14:paraId="02DD8FC4" w14:textId="77777777" w:rsidR="005340C2" w:rsidRDefault="005340C2" w:rsidP="006C439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Cs w:val="22"/>
              </w:rPr>
            </w:pPr>
            <w:r w:rsidRPr="368A9332">
              <w:rPr>
                <w:rFonts w:ascii="Calibri" w:eastAsia="Calibri" w:hAnsi="Calibri" w:cs="Calibri"/>
                <w:szCs w:val="22"/>
              </w:rPr>
              <w:t>Totals</w:t>
            </w:r>
          </w:p>
        </w:tc>
      </w:tr>
      <w:tr w:rsidR="005340C2" w:rsidRPr="00225197" w14:paraId="14491280" w14:textId="77777777" w:rsidTr="006C439F">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shd w:val="clear" w:color="auto" w:fill="D9D9D9" w:themeFill="background1" w:themeFillShade="D9"/>
          </w:tcPr>
          <w:p w14:paraId="3D50029E" w14:textId="77777777" w:rsidR="005340C2" w:rsidRPr="001166F3" w:rsidRDefault="005340C2" w:rsidP="006C439F">
            <w:pPr>
              <w:rPr>
                <w:rFonts w:ascii="Calibri" w:hAnsi="Calibri" w:cs="Calibri"/>
                <w:color w:val="auto"/>
              </w:rPr>
            </w:pPr>
            <w:r w:rsidRPr="7E69EF99">
              <w:rPr>
                <w:rFonts w:ascii="Calibri" w:eastAsia="Calibri" w:hAnsi="Calibri" w:cs="Calibri"/>
                <w:color w:val="auto"/>
              </w:rPr>
              <w:t>Curriculum Contributions</w:t>
            </w:r>
          </w:p>
        </w:tc>
        <w:tc>
          <w:tcPr>
            <w:tcW w:w="2268" w:type="dxa"/>
            <w:shd w:val="clear" w:color="auto" w:fill="D9D9D9" w:themeFill="background1" w:themeFillShade="D9"/>
          </w:tcPr>
          <w:p w14:paraId="41813132" w14:textId="77777777" w:rsidR="005340C2" w:rsidRPr="00B87F16" w:rsidRDefault="005340C2" w:rsidP="006C439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C58533F">
              <w:rPr>
                <w:rFonts w:ascii="Calibri" w:eastAsia="Calibri" w:hAnsi="Calibri" w:cs="Calibri"/>
              </w:rPr>
              <w:t>$1</w:t>
            </w:r>
            <w:r>
              <w:rPr>
                <w:rFonts w:ascii="Calibri" w:eastAsia="Calibri" w:hAnsi="Calibri" w:cs="Calibri"/>
              </w:rPr>
              <w:t>90</w:t>
            </w:r>
          </w:p>
        </w:tc>
      </w:tr>
      <w:tr w:rsidR="005340C2" w:rsidRPr="00225197" w14:paraId="3DB55A89" w14:textId="77777777" w:rsidTr="006C439F">
        <w:tc>
          <w:tcPr>
            <w:cnfStyle w:val="001000000000" w:firstRow="0" w:lastRow="0" w:firstColumn="1" w:lastColumn="0" w:oddVBand="0" w:evenVBand="0" w:oddHBand="0" w:evenHBand="0" w:firstRowFirstColumn="0" w:firstRowLastColumn="0" w:lastRowFirstColumn="0" w:lastRowLastColumn="0"/>
            <w:tcW w:w="7361" w:type="dxa"/>
            <w:tcBorders>
              <w:bottom w:val="nil"/>
            </w:tcBorders>
            <w:shd w:val="clear" w:color="auto" w:fill="D9D9D9" w:themeFill="background1" w:themeFillShade="D9"/>
          </w:tcPr>
          <w:p w14:paraId="525768FA" w14:textId="77777777" w:rsidR="005340C2" w:rsidRPr="004B1234" w:rsidRDefault="005340C2" w:rsidP="006C439F">
            <w:pPr>
              <w:tabs>
                <w:tab w:val="left" w:pos="5264"/>
              </w:tabs>
              <w:rPr>
                <w:i/>
                <w:iCs/>
              </w:rPr>
            </w:pPr>
            <w:r w:rsidRPr="6C58533F">
              <w:rPr>
                <w:rFonts w:ascii="Calibri" w:eastAsia="Calibri" w:hAnsi="Calibri" w:cs="Calibri"/>
                <w:color w:val="auto"/>
              </w:rPr>
              <w:t>Other Contributions</w:t>
            </w:r>
            <w:r>
              <w:tab/>
            </w:r>
          </w:p>
        </w:tc>
        <w:tc>
          <w:tcPr>
            <w:tcW w:w="2268" w:type="dxa"/>
            <w:shd w:val="clear" w:color="auto" w:fill="D9D9D9" w:themeFill="background1" w:themeFillShade="D9"/>
          </w:tcPr>
          <w:p w14:paraId="7E632CA9" w14:textId="77777777" w:rsidR="005340C2" w:rsidRPr="00B87F16" w:rsidRDefault="005340C2" w:rsidP="006C439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C58533F">
              <w:rPr>
                <w:rFonts w:ascii="Calibri" w:eastAsia="Calibri" w:hAnsi="Calibri" w:cs="Calibri"/>
              </w:rPr>
              <w:t>$60</w:t>
            </w:r>
          </w:p>
        </w:tc>
      </w:tr>
      <w:tr w:rsidR="005340C2" w:rsidRPr="00225197" w14:paraId="47CE7915" w14:textId="77777777" w:rsidTr="006C439F">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hemeFill="background1" w:themeFillShade="D9"/>
          </w:tcPr>
          <w:p w14:paraId="715F1F72" w14:textId="77777777" w:rsidR="005340C2" w:rsidRPr="00843EEC" w:rsidRDefault="005340C2" w:rsidP="006C439F">
            <w:pPr>
              <w:rPr>
                <w:rFonts w:ascii="Calibri" w:eastAsia="Calibri" w:hAnsi="Calibri" w:cs="Calibri"/>
                <w:b/>
                <w:bCs/>
              </w:rPr>
            </w:pPr>
            <w:r w:rsidRPr="00843EEC">
              <w:rPr>
                <w:rFonts w:ascii="Calibri" w:eastAsia="Calibri" w:hAnsi="Calibri" w:cs="Calibri"/>
                <w:b/>
                <w:bCs/>
              </w:rPr>
              <w:lastRenderedPageBreak/>
              <w:t>Total</w:t>
            </w:r>
          </w:p>
        </w:tc>
        <w:tc>
          <w:tcPr>
            <w:tcW w:w="2268" w:type="dxa"/>
            <w:shd w:val="clear" w:color="auto" w:fill="D9D9D9" w:themeFill="background1" w:themeFillShade="D9"/>
          </w:tcPr>
          <w:p w14:paraId="694644E8" w14:textId="77777777" w:rsidR="005340C2" w:rsidRPr="00B87F16" w:rsidRDefault="005340C2" w:rsidP="006C439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6C58533F">
              <w:rPr>
                <w:rFonts w:ascii="Calibri" w:eastAsia="Calibri" w:hAnsi="Calibri" w:cs="Calibri"/>
                <w:b/>
                <w:bCs/>
              </w:rPr>
              <w:t>$2</w:t>
            </w:r>
            <w:r>
              <w:rPr>
                <w:rFonts w:ascii="Calibri" w:eastAsia="Calibri" w:hAnsi="Calibri" w:cs="Calibri"/>
                <w:b/>
                <w:bCs/>
              </w:rPr>
              <w:t>50</w:t>
            </w:r>
          </w:p>
        </w:tc>
      </w:tr>
    </w:tbl>
    <w:p w14:paraId="5707FDAF" w14:textId="77777777" w:rsidR="005340C2" w:rsidRDefault="005340C2" w:rsidP="005340C2">
      <w:pPr>
        <w:rPr>
          <w:rFonts w:ascii="Calibri" w:eastAsia="Arial" w:hAnsi="Calibri" w:cs="Calibri"/>
          <w:szCs w:val="22"/>
        </w:rPr>
      </w:pPr>
    </w:p>
    <w:p w14:paraId="689C015B" w14:textId="77777777" w:rsidR="005340C2" w:rsidRDefault="005340C2" w:rsidP="005340C2">
      <w:pPr>
        <w:pStyle w:val="Heading3"/>
        <w:rPr>
          <w:rFonts w:ascii="Calibri" w:hAnsi="Calibri" w:cs="Calibri"/>
          <w:color w:val="auto"/>
        </w:rPr>
      </w:pPr>
      <w:r w:rsidRPr="6C58533F">
        <w:rPr>
          <w:rFonts w:ascii="Calibri" w:eastAsia="Calibri" w:hAnsi="Calibri" w:cs="Calibri"/>
          <w:color w:val="auto"/>
          <w:sz w:val="22"/>
          <w:szCs w:val="22"/>
        </w:rPr>
        <w:t>Payment methods</w:t>
      </w:r>
    </w:p>
    <w:p w14:paraId="43ECF7A5" w14:textId="77777777" w:rsidR="005340C2" w:rsidRDefault="005340C2" w:rsidP="005340C2">
      <w:pPr>
        <w:rPr>
          <w:rFonts w:ascii="Calibri" w:hAnsi="Calibri" w:cs="Calibri"/>
        </w:rPr>
      </w:pPr>
      <w:r w:rsidRPr="6C58533F">
        <w:rPr>
          <w:rFonts w:ascii="Calibri" w:hAnsi="Calibri" w:cs="Calibri"/>
        </w:rPr>
        <w:t>Via Compass Parent Portal</w:t>
      </w:r>
    </w:p>
    <w:p w14:paraId="74E54AE2" w14:textId="77777777" w:rsidR="005340C2" w:rsidRDefault="005340C2" w:rsidP="005340C2">
      <w:pPr>
        <w:rPr>
          <w:rFonts w:ascii="Calibri" w:hAnsi="Calibri" w:cs="Calibri"/>
        </w:rPr>
      </w:pPr>
    </w:p>
    <w:p w14:paraId="1B76A70E" w14:textId="77777777" w:rsidR="005340C2" w:rsidRPr="00704A7B" w:rsidRDefault="005340C2" w:rsidP="005340C2">
      <w:pPr>
        <w:pStyle w:val="Heading3"/>
        <w:rPr>
          <w:rFonts w:ascii="Calibri" w:hAnsi="Calibri" w:cs="Calibri"/>
          <w:color w:val="auto"/>
        </w:rPr>
      </w:pPr>
      <w:r w:rsidRPr="6C58533F">
        <w:rPr>
          <w:rFonts w:ascii="Calibri" w:eastAsia="Calibri" w:hAnsi="Calibri" w:cs="Calibri"/>
          <w:color w:val="auto"/>
          <w:sz w:val="22"/>
          <w:szCs w:val="22"/>
        </w:rPr>
        <w:t>Refunds</w:t>
      </w:r>
    </w:p>
    <w:p w14:paraId="31F38DBE" w14:textId="77777777" w:rsidR="005340C2" w:rsidRDefault="005340C2" w:rsidP="005340C2">
      <w:pPr>
        <w:pStyle w:val="Heading3"/>
        <w:rPr>
          <w:rFonts w:ascii="Calibri" w:eastAsia="Calibri" w:hAnsi="Calibri" w:cs="Calibri"/>
          <w:b/>
          <w:i/>
          <w:iCs/>
          <w:color w:val="auto"/>
          <w:sz w:val="22"/>
          <w:szCs w:val="22"/>
        </w:rPr>
      </w:pPr>
      <w:r w:rsidRPr="6C58533F">
        <w:rPr>
          <w:rFonts w:ascii="Calibri" w:eastAsia="Calibri" w:hAnsi="Calibri" w:cs="Calibri"/>
          <w:i/>
          <w:iCs/>
          <w:color w:val="auto"/>
          <w:sz w:val="22"/>
          <w:szCs w:val="22"/>
        </w:rPr>
        <w:t>Parent requests for refunds are subject to the discretion of the school and made on a case-by-case basis. Refunds will be provided where the school deems it is reasonable and fair to do so, taking into consideration whether a cost has been incurred, the Department’s Parent Payments Policy and Guidance, Financial Help for Families Policy, and any other relevant information.</w:t>
      </w:r>
    </w:p>
    <w:p w14:paraId="67917AB4" w14:textId="77777777" w:rsidR="005340C2" w:rsidRDefault="005340C2" w:rsidP="005340C2"/>
    <w:p w14:paraId="531D2C92" w14:textId="77777777" w:rsidR="005340C2" w:rsidRDefault="005340C2" w:rsidP="005340C2"/>
    <w:p w14:paraId="2143CD6F" w14:textId="77777777" w:rsidR="005340C2" w:rsidRDefault="005340C2" w:rsidP="005340C2"/>
    <w:p w14:paraId="412CE07C" w14:textId="77777777" w:rsidR="005340C2" w:rsidRDefault="005340C2" w:rsidP="005340C2">
      <w:r>
        <w:t>Regards,</w:t>
      </w:r>
    </w:p>
    <w:p w14:paraId="71ACC19F" w14:textId="77777777" w:rsidR="005340C2" w:rsidRDefault="005340C2" w:rsidP="005340C2"/>
    <w:p w14:paraId="0B8CE308" w14:textId="77777777" w:rsidR="005340C2" w:rsidRDefault="005340C2" w:rsidP="005340C2"/>
    <w:p w14:paraId="36EE5D88" w14:textId="77777777" w:rsidR="005340C2" w:rsidRDefault="005340C2" w:rsidP="005340C2">
      <w:r>
        <w:t>Marc de Ley</w:t>
      </w:r>
    </w:p>
    <w:p w14:paraId="71870A03" w14:textId="77777777" w:rsidR="005340C2" w:rsidRDefault="005340C2" w:rsidP="005340C2">
      <w:pPr>
        <w:sectPr w:rsidR="005340C2" w:rsidSect="005340C2">
          <w:headerReference w:type="default" r:id="rId9"/>
          <w:footerReference w:type="even" r:id="rId10"/>
          <w:footerReference w:type="default" r:id="rId11"/>
          <w:pgSz w:w="11900" w:h="16840"/>
          <w:pgMar w:top="1701" w:right="1134" w:bottom="1418" w:left="1134" w:header="709" w:footer="709" w:gutter="0"/>
          <w:cols w:space="708"/>
          <w:docGrid w:linePitch="360"/>
        </w:sectPr>
      </w:pPr>
      <w:r>
        <w:t>Principal</w:t>
      </w:r>
    </w:p>
    <w:p w14:paraId="64980C99" w14:textId="77777777" w:rsidR="005340C2" w:rsidRPr="000705E5" w:rsidRDefault="005340C2" w:rsidP="005340C2">
      <w:pPr>
        <w:keepNext/>
        <w:keepLines/>
        <w:spacing w:before="240"/>
        <w:contextualSpacing/>
        <w:outlineLvl w:val="0"/>
        <w:rPr>
          <w:rFonts w:ascii="Calibri" w:eastAsia="MS PGothic" w:hAnsi="Calibri" w:cs="Calibri"/>
          <w:b/>
          <w:caps/>
          <w:color w:val="4472C4" w:themeColor="accent1"/>
          <w:sz w:val="44"/>
          <w:szCs w:val="32"/>
          <w:lang w:val="en-AU"/>
        </w:rPr>
      </w:pPr>
      <w:r w:rsidRPr="000705E5">
        <w:rPr>
          <w:rFonts w:ascii="Calibri" w:eastAsia="MS PGothic" w:hAnsi="Calibri" w:cs="Calibri"/>
          <w:b/>
          <w:caps/>
          <w:color w:val="4472C4" w:themeColor="accent1"/>
          <w:sz w:val="44"/>
          <w:szCs w:val="32"/>
          <w:lang w:val="en-AU"/>
        </w:rPr>
        <w:lastRenderedPageBreak/>
        <w:t xml:space="preserve">parent PAYMENTS policy </w:t>
      </w:r>
    </w:p>
    <w:p w14:paraId="38283EFF" w14:textId="77777777" w:rsidR="005340C2" w:rsidRPr="000705E5" w:rsidRDefault="005340C2" w:rsidP="005340C2">
      <w:pPr>
        <w:keepNext/>
        <w:keepLines/>
        <w:spacing w:before="120" w:after="240"/>
        <w:outlineLvl w:val="0"/>
        <w:rPr>
          <w:rFonts w:ascii="Calibri" w:eastAsia="MS PGothic" w:hAnsi="Calibri" w:cs="Calibri"/>
          <w:b/>
          <w:caps/>
          <w:color w:val="4472C4" w:themeColor="accent1"/>
          <w:sz w:val="44"/>
          <w:szCs w:val="32"/>
          <w:lang w:val="en-AU"/>
        </w:rPr>
      </w:pPr>
      <w:r w:rsidRPr="000705E5">
        <w:rPr>
          <w:rFonts w:ascii="Calibri" w:eastAsia="MS PGothic" w:hAnsi="Calibri" w:cs="Calibri"/>
          <w:b/>
          <w:caps/>
          <w:color w:val="4472C4"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5340C2" w:rsidRPr="00704A7B" w14:paraId="5536A773" w14:textId="77777777" w:rsidTr="006C439F">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B058850" w14:textId="77777777" w:rsidR="005340C2" w:rsidRPr="00704A7B" w:rsidRDefault="005340C2" w:rsidP="006C439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4225481B" wp14:editId="2B4C07BB">
                  <wp:extent cx="605468" cy="652444"/>
                  <wp:effectExtent l="0" t="0" r="4445" b="0"/>
                  <wp:docPr id="197"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46">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E4B5070" w14:textId="77777777" w:rsidR="005340C2" w:rsidRPr="00704A7B" w:rsidRDefault="005340C2" w:rsidP="006C439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4A599767" w14:textId="77777777" w:rsidR="005340C2" w:rsidRPr="00704A7B" w:rsidRDefault="005340C2" w:rsidP="005340C2">
            <w:pPr>
              <w:numPr>
                <w:ilvl w:val="0"/>
                <w:numId w:val="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 xml:space="preserve">Schools provide students with free instruction and ensure students have free access to all items, activities and services that are used by the school to fulfil </w:t>
            </w:r>
            <w:r>
              <w:rPr>
                <w:rFonts w:ascii="Calibri" w:eastAsia="Arial" w:hAnsi="Calibri" w:cs="Calibri"/>
                <w:b w:val="0"/>
                <w:color w:val="auto"/>
                <w:szCs w:val="22"/>
              </w:rPr>
              <w:t xml:space="preserve">the </w:t>
            </w:r>
            <w:r w:rsidRPr="00326594">
              <w:rPr>
                <w:rFonts w:ascii="Calibri" w:eastAsia="Arial" w:hAnsi="Calibri" w:cs="Calibri"/>
                <w:b w:val="0"/>
                <w:color w:val="auto"/>
                <w:szCs w:val="22"/>
              </w:rPr>
              <w:t>requirements of the Curriculum. This includes</w:t>
            </w:r>
            <w:r>
              <w:rPr>
                <w:rFonts w:ascii="Calibri" w:eastAsia="Arial" w:hAnsi="Calibri" w:cs="Calibri"/>
                <w:b w:val="0"/>
                <w:color w:val="auto"/>
                <w:szCs w:val="22"/>
              </w:rPr>
              <w:t xml:space="preserve"> the</w:t>
            </w:r>
            <w:r w:rsidRPr="00704A7B">
              <w:rPr>
                <w:rFonts w:ascii="Calibri" w:eastAsia="Arial" w:hAnsi="Calibri" w:cs="Calibri"/>
                <w:b w:val="0"/>
                <w:color w:val="auto"/>
                <w:szCs w:val="22"/>
              </w:rPr>
              <w:t xml:space="preserve"> Victorian Curriculum F-10, </w:t>
            </w:r>
            <w:r>
              <w:rPr>
                <w:rFonts w:ascii="Calibri" w:eastAsia="Arial" w:hAnsi="Calibri" w:cs="Calibri"/>
                <w:b w:val="0"/>
                <w:color w:val="auto"/>
                <w:szCs w:val="22"/>
              </w:rPr>
              <w:t>the Victorian Certificate of Education (</w:t>
            </w:r>
            <w:r w:rsidRPr="00704A7B">
              <w:rPr>
                <w:rFonts w:ascii="Calibri" w:eastAsia="Arial" w:hAnsi="Calibri" w:cs="Calibri"/>
                <w:b w:val="0"/>
                <w:color w:val="auto"/>
                <w:szCs w:val="22"/>
              </w:rPr>
              <w:t>VCE</w:t>
            </w:r>
            <w:r>
              <w:rPr>
                <w:rFonts w:ascii="Calibri" w:eastAsia="Arial" w:hAnsi="Calibri" w:cs="Calibri"/>
                <w:b w:val="0"/>
                <w:color w:val="auto"/>
                <w:szCs w:val="22"/>
              </w:rPr>
              <w:t>) including the VCE Vocational Major</w:t>
            </w:r>
            <w:r w:rsidRPr="00704A7B">
              <w:rPr>
                <w:rFonts w:ascii="Calibri" w:eastAsia="Arial" w:hAnsi="Calibri" w:cs="Calibri"/>
                <w:b w:val="0"/>
                <w:color w:val="auto"/>
                <w:szCs w:val="22"/>
              </w:rPr>
              <w:t xml:space="preserve"> and </w:t>
            </w:r>
            <w:r>
              <w:rPr>
                <w:rFonts w:ascii="Calibri" w:eastAsia="Arial" w:hAnsi="Calibri" w:cs="Calibri"/>
                <w:b w:val="0"/>
                <w:color w:val="auto"/>
                <w:szCs w:val="22"/>
              </w:rPr>
              <w:t>the Victorian Pathways Certificate</w:t>
            </w:r>
            <w:r w:rsidRPr="00704A7B">
              <w:rPr>
                <w:rFonts w:ascii="Calibri" w:eastAsia="Arial" w:hAnsi="Calibri" w:cs="Calibri"/>
                <w:b w:val="0"/>
                <w:color w:val="auto"/>
                <w:szCs w:val="22"/>
              </w:rPr>
              <w:t>.</w:t>
            </w:r>
          </w:p>
          <w:p w14:paraId="6A122587" w14:textId="77777777" w:rsidR="005340C2" w:rsidRPr="00704A7B" w:rsidRDefault="005340C2" w:rsidP="005340C2">
            <w:pPr>
              <w:numPr>
                <w:ilvl w:val="0"/>
                <w:numId w:val="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2CC2C6D6" w14:textId="77777777" w:rsidR="005340C2" w:rsidRPr="009746CC" w:rsidRDefault="005340C2" w:rsidP="005340C2">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5340C2" w:rsidRPr="00704A7B" w14:paraId="07C1FB21" w14:textId="77777777" w:rsidTr="006C439F">
        <w:trPr>
          <w:cnfStyle w:val="100000000000" w:firstRow="1" w:lastRow="0" w:firstColumn="0" w:lastColumn="0" w:oddVBand="0" w:evenVBand="0" w:oddHBand="0" w:evenHBand="0" w:firstRowFirstColumn="0" w:firstRowLastColumn="0" w:lastRowFirstColumn="0" w:lastRowLastColumn="0"/>
          <w:trHeight w:val="4822"/>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4752D456" w14:textId="77777777" w:rsidR="005340C2" w:rsidRPr="00704A7B" w:rsidRDefault="005340C2" w:rsidP="006C439F">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1ED15532" wp14:editId="5FBE24D9">
                  <wp:extent cx="665018" cy="563120"/>
                  <wp:effectExtent l="0" t="0" r="1905" b="8890"/>
                  <wp:docPr id="1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C183D7F6-B498-43B3-948B-1728B52AA6E4}">
                                <adec:decorative xmlns:adec="http://schemas.microsoft.com/office/drawing/2017/decorative" val="1"/>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FA8C3DA" w14:textId="77777777" w:rsidR="005340C2" w:rsidRPr="004F1D66" w:rsidRDefault="005340C2" w:rsidP="006C439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4472C4" w:themeColor="accent1"/>
                <w:sz w:val="28"/>
                <w:szCs w:val="28"/>
              </w:rPr>
            </w:pPr>
            <w:r w:rsidRPr="00704A7B">
              <w:rPr>
                <w:rFonts w:ascii="Calibri" w:eastAsia="Arial" w:hAnsi="Calibri" w:cs="Calibri"/>
                <w:bCs/>
                <w:color w:val="E57100"/>
                <w:sz w:val="28"/>
                <w:szCs w:val="28"/>
              </w:rPr>
              <w:t>PARENT PAYMENT REQUESTS</w:t>
            </w:r>
          </w:p>
          <w:p w14:paraId="186E6F85" w14:textId="77777777" w:rsidR="005340C2" w:rsidRPr="00704A7B" w:rsidRDefault="005340C2" w:rsidP="006C439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5340C2" w:rsidRPr="00704A7B" w14:paraId="3D94A185" w14:textId="77777777" w:rsidTr="006C4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5FB8F551" w14:textId="77777777" w:rsidR="005340C2" w:rsidRPr="00704A7B" w:rsidRDefault="005340C2" w:rsidP="006C439F">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55A80083" w14:textId="77777777" w:rsidR="005340C2" w:rsidRPr="00704A7B" w:rsidRDefault="005340C2" w:rsidP="006C439F">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2928847F" w14:textId="77777777" w:rsidR="005340C2" w:rsidRPr="00704A7B" w:rsidRDefault="005340C2" w:rsidP="006C439F">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126FCCFD" w14:textId="77777777" w:rsidR="005340C2" w:rsidRPr="00704A7B" w:rsidRDefault="005340C2" w:rsidP="006C439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6617B902" w14:textId="77777777" w:rsidR="005340C2" w:rsidRPr="00704A7B" w:rsidRDefault="005340C2" w:rsidP="006C439F">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37217D49" w14:textId="77777777" w:rsidR="005340C2" w:rsidRPr="00704A7B" w:rsidRDefault="005340C2" w:rsidP="006C439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1AD02127" w14:textId="77777777" w:rsidR="005340C2" w:rsidRPr="00704A7B" w:rsidRDefault="005340C2" w:rsidP="006C439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0A0548AE" w14:textId="77777777" w:rsidR="005340C2" w:rsidRPr="00704A7B" w:rsidRDefault="005340C2" w:rsidP="005340C2">
            <w:pPr>
              <w:numPr>
                <w:ilvl w:val="0"/>
                <w:numId w:val="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37CBD224" w14:textId="77777777" w:rsidR="005340C2" w:rsidRPr="009746CC" w:rsidRDefault="005340C2" w:rsidP="005340C2">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5340C2" w:rsidRPr="00704A7B" w14:paraId="1096F113" w14:textId="77777777" w:rsidTr="006C439F">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21498EEA" w14:textId="77777777" w:rsidR="005340C2" w:rsidRPr="00704A7B" w:rsidRDefault="005340C2" w:rsidP="006C439F">
            <w:pPr>
              <w:jc w:val="center"/>
              <w:rPr>
                <w:rFonts w:ascii="Calibri" w:eastAsia="Arial" w:hAnsi="Calibri" w:cs="Calibri"/>
                <w:color w:val="auto"/>
                <w:szCs w:val="20"/>
              </w:rPr>
            </w:pPr>
            <w:r w:rsidRPr="00225197">
              <w:rPr>
                <w:rFonts w:ascii="Calibri" w:hAnsi="Calibri" w:cs="Calibri"/>
                <w:noProof/>
              </w:rPr>
              <w:drawing>
                <wp:inline distT="0" distB="0" distL="0" distR="0" wp14:anchorId="1C986FD4" wp14:editId="385F2EB7">
                  <wp:extent cx="626745" cy="551445"/>
                  <wp:effectExtent l="0" t="0" r="1905" b="1270"/>
                  <wp:docPr id="198"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34">
                            <a:extLst>
                              <a:ext uri="{C183D7F6-B498-43B3-948B-1728B52AA6E4}">
                                <adec:decorative xmlns:adec="http://schemas.microsoft.com/office/drawing/2017/decorative" val="1"/>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1DFC66B3" w14:textId="77777777" w:rsidR="005340C2" w:rsidRPr="00704A7B" w:rsidRDefault="005340C2" w:rsidP="006C439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76FCA3A3" w14:textId="77777777" w:rsidR="005340C2" w:rsidRPr="00704A7B" w:rsidRDefault="005340C2" w:rsidP="005340C2">
            <w:pPr>
              <w:numPr>
                <w:ilvl w:val="0"/>
                <w:numId w:val="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551E9069" w14:textId="77777777" w:rsidR="005340C2" w:rsidRPr="00704A7B" w:rsidRDefault="005340C2" w:rsidP="005340C2">
            <w:pPr>
              <w:numPr>
                <w:ilvl w:val="0"/>
                <w:numId w:val="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09AB3315" w14:textId="77777777" w:rsidR="005340C2" w:rsidRPr="009746CC" w:rsidRDefault="005340C2" w:rsidP="005340C2">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5340C2" w:rsidRPr="00704A7B" w14:paraId="325A9D75" w14:textId="77777777" w:rsidTr="006C439F">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07D3638E" w14:textId="77777777" w:rsidR="005340C2" w:rsidRPr="00704A7B" w:rsidRDefault="005340C2" w:rsidP="006C439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620FDA13" wp14:editId="152DF142">
                  <wp:extent cx="566928" cy="603504"/>
                  <wp:effectExtent l="0" t="0" r="5080" b="6350"/>
                  <wp:docPr id="196"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a:extLst>
                              <a:ext uri="{C183D7F6-B498-43B3-948B-1728B52AA6E4}">
                                <adec:decorative xmlns:adec="http://schemas.microsoft.com/office/drawing/2017/decorative" val="1"/>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539EF788" w14:textId="77777777" w:rsidR="005340C2" w:rsidRPr="00704A7B" w:rsidRDefault="005340C2" w:rsidP="006C439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48AF80C" w14:textId="77777777" w:rsidR="005340C2" w:rsidRPr="00704A7B" w:rsidRDefault="005340C2" w:rsidP="005340C2">
            <w:pPr>
              <w:numPr>
                <w:ilvl w:val="0"/>
                <w:numId w:val="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595754B7" w14:textId="77777777" w:rsidR="005340C2" w:rsidRPr="00704A7B" w:rsidRDefault="005340C2" w:rsidP="005340C2">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60288" behindDoc="0" locked="0" layoutInCell="1" allowOverlap="1" wp14:anchorId="1E8D291A" wp14:editId="286E7FCC">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6"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9264" behindDoc="0" locked="0" layoutInCell="1" allowOverlap="1" wp14:anchorId="3229752D" wp14:editId="7B80FE6F">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6"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p w14:paraId="0659C7B3" w14:textId="77777777" w:rsidR="005340C2" w:rsidRDefault="005340C2" w:rsidP="005340C2"/>
    <w:p w14:paraId="6C917FC9" w14:textId="77777777" w:rsidR="00E902EF" w:rsidRDefault="00E902EF"/>
    <w:sectPr w:rsidR="00E902EF" w:rsidSect="005340C2">
      <w:headerReference w:type="default" r:id="rId17"/>
      <w:footerReference w:type="even" r:id="rId18"/>
      <w:pgSz w:w="11900" w:h="16840"/>
      <w:pgMar w:top="184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BB779" w14:textId="77777777" w:rsidR="00B321CB" w:rsidRDefault="00B321CB">
      <w:pPr>
        <w:spacing w:after="0"/>
      </w:pPr>
      <w:r>
        <w:separator/>
      </w:r>
    </w:p>
  </w:endnote>
  <w:endnote w:type="continuationSeparator" w:id="0">
    <w:p w14:paraId="37CC9D0E" w14:textId="77777777" w:rsidR="00B321CB" w:rsidRDefault="00B32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74106" w14:textId="77777777" w:rsidR="003B16A0" w:rsidRDefault="00BF7DDE"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D6420B" w14:textId="77777777" w:rsidR="003B16A0" w:rsidRDefault="003B16A0" w:rsidP="00A31926">
    <w:pPr>
      <w:pStyle w:val="Footer"/>
      <w:ind w:firstLine="360"/>
    </w:pPr>
  </w:p>
  <w:p w14:paraId="5DB0890B" w14:textId="77777777" w:rsidR="003B16A0" w:rsidRDefault="003B16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72BB4" w14:textId="77777777" w:rsidR="003B16A0" w:rsidRDefault="00BF7DDE"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B465F2" w14:textId="77777777" w:rsidR="003B16A0" w:rsidRDefault="003B16A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E06AD" w14:textId="77777777" w:rsidR="003B16A0" w:rsidRDefault="00BF7DDE"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472F9DC" w14:textId="77777777" w:rsidR="003B16A0" w:rsidRDefault="003B16A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91F88" w14:textId="77777777" w:rsidR="00B321CB" w:rsidRDefault="00B321CB">
      <w:pPr>
        <w:spacing w:after="0"/>
      </w:pPr>
      <w:r>
        <w:separator/>
      </w:r>
    </w:p>
  </w:footnote>
  <w:footnote w:type="continuationSeparator" w:id="0">
    <w:p w14:paraId="4F72A926" w14:textId="77777777" w:rsidR="00B321CB" w:rsidRDefault="00B321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DE648" w14:textId="77777777" w:rsidR="003B16A0" w:rsidRPr="00F71B37" w:rsidRDefault="00BF7DDE" w:rsidP="004F1D66">
    <w:pPr>
      <w:pStyle w:val="Header"/>
      <w:jc w:val="right"/>
      <w:rPr>
        <w:color w:val="BF8F00" w:themeColor="accent4" w:themeShade="BF"/>
      </w:rPr>
    </w:pPr>
    <w:r>
      <w:rPr>
        <w:noProof/>
        <w14:ligatures w14:val="standardContextual"/>
      </w:rPr>
      <w:drawing>
        <wp:inline distT="0" distB="0" distL="0" distR="0" wp14:anchorId="41C0F621" wp14:editId="22AF2D80">
          <wp:extent cx="2858770" cy="998729"/>
          <wp:effectExtent l="0" t="0" r="0" b="0"/>
          <wp:docPr id="17404311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3110" name="Picture 1" descr="A close-up of a logo&#10;&#10;Description automatically generated"/>
                  <pic:cNvPicPr/>
                </pic:nvPicPr>
                <pic:blipFill>
                  <a:blip r:embed="rId1"/>
                  <a:stretch>
                    <a:fillRect/>
                  </a:stretch>
                </pic:blipFill>
                <pic:spPr>
                  <a:xfrm>
                    <a:off x="0" y="0"/>
                    <a:ext cx="2873579" cy="100390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1555A" w14:textId="77777777" w:rsidR="003B16A0" w:rsidRDefault="00BF7DDE">
    <w:r w:rsidRPr="00643106">
      <w:rPr>
        <w:rFonts w:ascii="Arial" w:eastAsia="Arial" w:hAnsi="Arial" w:cs="Times New Roman"/>
        <w:noProof/>
      </w:rPr>
      <w:drawing>
        <wp:anchor distT="0" distB="0" distL="114300" distR="114300" simplePos="0" relativeHeight="251659264" behindDoc="1" locked="0" layoutInCell="1" allowOverlap="1" wp14:anchorId="1B072585" wp14:editId="7C372106">
          <wp:simplePos x="0" y="0"/>
          <wp:positionH relativeFrom="page">
            <wp:posOffset>19050</wp:posOffset>
          </wp:positionH>
          <wp:positionV relativeFrom="page">
            <wp:align>top</wp:align>
          </wp:positionV>
          <wp:extent cx="7826054" cy="11118850"/>
          <wp:effectExtent l="0" t="0" r="381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26054" cy="1111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FB902C0"/>
    <w:multiLevelType w:val="hybridMultilevel"/>
    <w:tmpl w:val="7E0C0298"/>
    <w:lvl w:ilvl="0" w:tplc="EFF049C8">
      <w:start w:val="1"/>
      <w:numFmt w:val="bullet"/>
      <w:lvlText w:val="·"/>
      <w:lvlJc w:val="left"/>
      <w:pPr>
        <w:ind w:left="720" w:hanging="360"/>
      </w:pPr>
      <w:rPr>
        <w:rFonts w:ascii="Symbol" w:hAnsi="Symbol" w:hint="default"/>
      </w:rPr>
    </w:lvl>
    <w:lvl w:ilvl="1" w:tplc="040A6FE0">
      <w:start w:val="1"/>
      <w:numFmt w:val="bullet"/>
      <w:lvlText w:val="o"/>
      <w:lvlJc w:val="left"/>
      <w:pPr>
        <w:ind w:left="1440" w:hanging="360"/>
      </w:pPr>
      <w:rPr>
        <w:rFonts w:ascii="Courier New" w:hAnsi="Courier New" w:hint="default"/>
      </w:rPr>
    </w:lvl>
    <w:lvl w:ilvl="2" w:tplc="3D8A6A4C">
      <w:start w:val="1"/>
      <w:numFmt w:val="bullet"/>
      <w:lvlText w:val=""/>
      <w:lvlJc w:val="left"/>
      <w:pPr>
        <w:ind w:left="2160" w:hanging="360"/>
      </w:pPr>
      <w:rPr>
        <w:rFonts w:ascii="Wingdings" w:hAnsi="Wingdings" w:hint="default"/>
      </w:rPr>
    </w:lvl>
    <w:lvl w:ilvl="3" w:tplc="5C522D58">
      <w:start w:val="1"/>
      <w:numFmt w:val="bullet"/>
      <w:lvlText w:val=""/>
      <w:lvlJc w:val="left"/>
      <w:pPr>
        <w:ind w:left="2880" w:hanging="360"/>
      </w:pPr>
      <w:rPr>
        <w:rFonts w:ascii="Symbol" w:hAnsi="Symbol" w:hint="default"/>
      </w:rPr>
    </w:lvl>
    <w:lvl w:ilvl="4" w:tplc="E80A8800">
      <w:start w:val="1"/>
      <w:numFmt w:val="bullet"/>
      <w:lvlText w:val="o"/>
      <w:lvlJc w:val="left"/>
      <w:pPr>
        <w:ind w:left="3600" w:hanging="360"/>
      </w:pPr>
      <w:rPr>
        <w:rFonts w:ascii="Courier New" w:hAnsi="Courier New" w:hint="default"/>
      </w:rPr>
    </w:lvl>
    <w:lvl w:ilvl="5" w:tplc="11CAD62A">
      <w:start w:val="1"/>
      <w:numFmt w:val="bullet"/>
      <w:lvlText w:val=""/>
      <w:lvlJc w:val="left"/>
      <w:pPr>
        <w:ind w:left="4320" w:hanging="360"/>
      </w:pPr>
      <w:rPr>
        <w:rFonts w:ascii="Wingdings" w:hAnsi="Wingdings" w:hint="default"/>
      </w:rPr>
    </w:lvl>
    <w:lvl w:ilvl="6" w:tplc="C92E6BFA">
      <w:start w:val="1"/>
      <w:numFmt w:val="bullet"/>
      <w:lvlText w:val=""/>
      <w:lvlJc w:val="left"/>
      <w:pPr>
        <w:ind w:left="5040" w:hanging="360"/>
      </w:pPr>
      <w:rPr>
        <w:rFonts w:ascii="Symbol" w:hAnsi="Symbol" w:hint="default"/>
      </w:rPr>
    </w:lvl>
    <w:lvl w:ilvl="7" w:tplc="E190D0E6">
      <w:start w:val="1"/>
      <w:numFmt w:val="bullet"/>
      <w:lvlText w:val="o"/>
      <w:lvlJc w:val="left"/>
      <w:pPr>
        <w:ind w:left="5760" w:hanging="360"/>
      </w:pPr>
      <w:rPr>
        <w:rFonts w:ascii="Courier New" w:hAnsi="Courier New" w:hint="default"/>
      </w:rPr>
    </w:lvl>
    <w:lvl w:ilvl="8" w:tplc="9B8E42BE">
      <w:start w:val="1"/>
      <w:numFmt w:val="bullet"/>
      <w:lvlText w:val=""/>
      <w:lvlJc w:val="left"/>
      <w:pPr>
        <w:ind w:left="6480" w:hanging="360"/>
      </w:pPr>
      <w:rPr>
        <w:rFonts w:ascii="Wingdings" w:hAnsi="Wingdings" w:hint="default"/>
      </w:rPr>
    </w:lvl>
  </w:abstractNum>
  <w:abstractNum w:abstractNumId="3"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num w:numId="1" w16cid:durableId="1554344036">
    <w:abstractNumId w:val="2"/>
  </w:num>
  <w:num w:numId="2" w16cid:durableId="1710034155">
    <w:abstractNumId w:val="4"/>
  </w:num>
  <w:num w:numId="3" w16cid:durableId="1089812288">
    <w:abstractNumId w:val="3"/>
  </w:num>
  <w:num w:numId="4" w16cid:durableId="1542933976">
    <w:abstractNumId w:val="0"/>
  </w:num>
  <w:num w:numId="5" w16cid:durableId="613824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C2"/>
    <w:rsid w:val="0000102B"/>
    <w:rsid w:val="00060E20"/>
    <w:rsid w:val="003B16A0"/>
    <w:rsid w:val="005340C2"/>
    <w:rsid w:val="00702720"/>
    <w:rsid w:val="00914C0D"/>
    <w:rsid w:val="00A30F3A"/>
    <w:rsid w:val="00B321CB"/>
    <w:rsid w:val="00BF7DDE"/>
    <w:rsid w:val="00C1135B"/>
    <w:rsid w:val="00E902EF"/>
    <w:rsid w:val="13414858"/>
    <w:rsid w:val="38366A5D"/>
    <w:rsid w:val="449E9762"/>
    <w:rsid w:val="74007F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3F6D"/>
  <w15:chartTrackingRefBased/>
  <w15:docId w15:val="{076C0CAB-F0B0-46F2-9802-1BE52221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0C2"/>
    <w:pPr>
      <w:spacing w:after="120" w:line="240" w:lineRule="auto"/>
    </w:pPr>
    <w:rPr>
      <w:kern w:val="0"/>
      <w:szCs w:val="24"/>
      <w:lang w:val="en-GB"/>
      <w14:ligatures w14:val="none"/>
    </w:rPr>
  </w:style>
  <w:style w:type="paragraph" w:styleId="Heading1">
    <w:name w:val="heading 1"/>
    <w:basedOn w:val="Normal"/>
    <w:next w:val="Normal"/>
    <w:link w:val="Heading1Char"/>
    <w:uiPriority w:val="9"/>
    <w:qFormat/>
    <w:rsid w:val="005340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40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340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40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40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4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0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40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340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40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40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4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0C2"/>
    <w:rPr>
      <w:rFonts w:eastAsiaTheme="majorEastAsia" w:cstheme="majorBidi"/>
      <w:color w:val="272727" w:themeColor="text1" w:themeTint="D8"/>
    </w:rPr>
  </w:style>
  <w:style w:type="paragraph" w:styleId="Title">
    <w:name w:val="Title"/>
    <w:basedOn w:val="Normal"/>
    <w:next w:val="Normal"/>
    <w:link w:val="TitleChar"/>
    <w:uiPriority w:val="10"/>
    <w:qFormat/>
    <w:rsid w:val="005340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0C2"/>
    <w:pPr>
      <w:spacing w:before="160"/>
      <w:jc w:val="center"/>
    </w:pPr>
    <w:rPr>
      <w:i/>
      <w:iCs/>
      <w:color w:val="404040" w:themeColor="text1" w:themeTint="BF"/>
    </w:rPr>
  </w:style>
  <w:style w:type="character" w:customStyle="1" w:styleId="QuoteChar">
    <w:name w:val="Quote Char"/>
    <w:basedOn w:val="DefaultParagraphFont"/>
    <w:link w:val="Quote"/>
    <w:uiPriority w:val="29"/>
    <w:rsid w:val="005340C2"/>
    <w:rPr>
      <w:i/>
      <w:iCs/>
      <w:color w:val="404040" w:themeColor="text1" w:themeTint="BF"/>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5340C2"/>
    <w:pPr>
      <w:ind w:left="720"/>
      <w:contextualSpacing/>
    </w:pPr>
  </w:style>
  <w:style w:type="character" w:styleId="IntenseEmphasis">
    <w:name w:val="Intense Emphasis"/>
    <w:basedOn w:val="DefaultParagraphFont"/>
    <w:uiPriority w:val="21"/>
    <w:qFormat/>
    <w:rsid w:val="005340C2"/>
    <w:rPr>
      <w:i/>
      <w:iCs/>
      <w:color w:val="2F5496" w:themeColor="accent1" w:themeShade="BF"/>
    </w:rPr>
  </w:style>
  <w:style w:type="paragraph" w:styleId="IntenseQuote">
    <w:name w:val="Intense Quote"/>
    <w:basedOn w:val="Normal"/>
    <w:next w:val="Normal"/>
    <w:link w:val="IntenseQuoteChar"/>
    <w:uiPriority w:val="30"/>
    <w:qFormat/>
    <w:rsid w:val="00534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40C2"/>
    <w:rPr>
      <w:i/>
      <w:iCs/>
      <w:color w:val="2F5496" w:themeColor="accent1" w:themeShade="BF"/>
    </w:rPr>
  </w:style>
  <w:style w:type="character" w:styleId="IntenseReference">
    <w:name w:val="Intense Reference"/>
    <w:basedOn w:val="DefaultParagraphFont"/>
    <w:uiPriority w:val="32"/>
    <w:qFormat/>
    <w:rsid w:val="005340C2"/>
    <w:rPr>
      <w:b/>
      <w:bCs/>
      <w:smallCaps/>
      <w:color w:val="2F5496" w:themeColor="accent1" w:themeShade="BF"/>
      <w:spacing w:val="5"/>
    </w:rPr>
  </w:style>
  <w:style w:type="paragraph" w:styleId="Header">
    <w:name w:val="header"/>
    <w:basedOn w:val="Normal"/>
    <w:link w:val="HeaderChar"/>
    <w:uiPriority w:val="99"/>
    <w:unhideWhenUsed/>
    <w:rsid w:val="005340C2"/>
    <w:pPr>
      <w:tabs>
        <w:tab w:val="center" w:pos="4513"/>
        <w:tab w:val="right" w:pos="9026"/>
      </w:tabs>
    </w:pPr>
  </w:style>
  <w:style w:type="character" w:customStyle="1" w:styleId="HeaderChar">
    <w:name w:val="Header Char"/>
    <w:basedOn w:val="DefaultParagraphFont"/>
    <w:link w:val="Header"/>
    <w:uiPriority w:val="99"/>
    <w:rsid w:val="005340C2"/>
    <w:rPr>
      <w:kern w:val="0"/>
      <w:szCs w:val="24"/>
      <w:lang w:val="en-GB"/>
      <w14:ligatures w14:val="none"/>
    </w:rPr>
  </w:style>
  <w:style w:type="paragraph" w:styleId="Footer">
    <w:name w:val="footer"/>
    <w:basedOn w:val="Normal"/>
    <w:link w:val="FooterChar"/>
    <w:uiPriority w:val="99"/>
    <w:unhideWhenUsed/>
    <w:rsid w:val="005340C2"/>
    <w:pPr>
      <w:tabs>
        <w:tab w:val="center" w:pos="4513"/>
        <w:tab w:val="right" w:pos="9026"/>
      </w:tabs>
    </w:pPr>
  </w:style>
  <w:style w:type="character" w:customStyle="1" w:styleId="FooterChar">
    <w:name w:val="Footer Char"/>
    <w:basedOn w:val="DefaultParagraphFont"/>
    <w:link w:val="Footer"/>
    <w:uiPriority w:val="99"/>
    <w:rsid w:val="005340C2"/>
    <w:rPr>
      <w:kern w:val="0"/>
      <w:szCs w:val="24"/>
      <w:lang w:val="en-GB"/>
      <w14:ligatures w14:val="none"/>
    </w:rPr>
  </w:style>
  <w:style w:type="table" w:styleId="TableGrid">
    <w:name w:val="Table Grid"/>
    <w:basedOn w:val="TableNormal"/>
    <w:uiPriority w:val="39"/>
    <w:rsid w:val="005340C2"/>
    <w:pPr>
      <w:spacing w:after="0" w:line="240" w:lineRule="auto"/>
    </w:pPr>
    <w:rPr>
      <w:kern w:val="0"/>
      <w:sz w:val="20"/>
      <w:szCs w:val="24"/>
      <w:lang w:val="en-GB"/>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5B9BD5" w:themeFill="accent5"/>
      </w:tcPr>
    </w:tblStylePr>
    <w:tblStylePr w:type="firstCol">
      <w:rPr>
        <w:color w:val="000000" w:themeColor="text1"/>
      </w:rPr>
    </w:tblStylePr>
  </w:style>
  <w:style w:type="character" w:styleId="PageNumber">
    <w:name w:val="page number"/>
    <w:basedOn w:val="DefaultParagraphFont"/>
    <w:uiPriority w:val="99"/>
    <w:semiHidden/>
    <w:unhideWhenUsed/>
    <w:rsid w:val="005340C2"/>
  </w:style>
  <w:style w:type="character" w:styleId="Hyperlink">
    <w:name w:val="Hyperlink"/>
    <w:basedOn w:val="DefaultParagraphFont"/>
    <w:uiPriority w:val="99"/>
    <w:unhideWhenUsed/>
    <w:rsid w:val="005340C2"/>
    <w:rPr>
      <w:color w:val="0563C1" w:themeColor="hyperlink"/>
      <w:u w:val="single"/>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5340C2"/>
  </w:style>
  <w:style w:type="table" w:customStyle="1" w:styleId="TableGrid1">
    <w:name w:val="Table Grid1"/>
    <w:basedOn w:val="TableNormal"/>
    <w:next w:val="TableGrid"/>
    <w:uiPriority w:val="39"/>
    <w:rsid w:val="005340C2"/>
    <w:pPr>
      <w:spacing w:after="0" w:line="240" w:lineRule="auto"/>
    </w:pPr>
    <w:rPr>
      <w:kern w:val="0"/>
      <w:sz w:val="20"/>
      <w:szCs w:val="24"/>
      <w:lang w:val="en-GB"/>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orourke@education.vic.gov.au" TargetMode="Externa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868</Words>
  <Characters>4948</Characters>
  <Application>Microsoft Office Word</Application>
  <DocSecurity>0</DocSecurity>
  <Lines>41</Lines>
  <Paragraphs>11</Paragraphs>
  <ScaleCrop>false</ScaleCrop>
  <Company>Department of Education and Training</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O'Rourke</dc:creator>
  <cp:keywords/>
  <dc:description/>
  <cp:lastModifiedBy>Marc De Ley</cp:lastModifiedBy>
  <cp:revision>2</cp:revision>
  <dcterms:created xsi:type="dcterms:W3CDTF">2024-10-22T05:36:00Z</dcterms:created>
  <dcterms:modified xsi:type="dcterms:W3CDTF">2024-10-22T05:36:00Z</dcterms:modified>
</cp:coreProperties>
</file>